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421"/>
        <w:gridCol w:w="2254"/>
        <w:gridCol w:w="195"/>
        <w:gridCol w:w="195"/>
        <w:gridCol w:w="275"/>
        <w:gridCol w:w="3421"/>
        <w:gridCol w:w="2301"/>
      </w:tblGrid>
      <w:tr w:rsidR="002C2DD4" w:rsidRPr="0059199F" w14:paraId="7BDB3B1E" w14:textId="77777777" w:rsidTr="000623D7">
        <w:tc>
          <w:tcPr>
            <w:tcW w:w="6761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85B3389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</w:rPr>
            </w:pPr>
            <w:r w:rsidRPr="0059199F">
              <w:rPr>
                <w:b/>
                <w:bCs/>
              </w:rPr>
              <w:t>DOCUMENTO DE FORMALIZAÇÃO DE DEMANDA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DD4E829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</w:rPr>
            </w:pPr>
            <w:r w:rsidRPr="0059199F">
              <w:rPr>
                <w:b/>
                <w:bCs/>
              </w:rPr>
              <w:t xml:space="preserve">Nº </w:t>
            </w:r>
          </w:p>
        </w:tc>
      </w:tr>
      <w:tr w:rsidR="002C2DD4" w:rsidRPr="0059199F" w14:paraId="25D9C582" w14:textId="77777777" w:rsidTr="000623D7">
        <w:tc>
          <w:tcPr>
            <w:tcW w:w="906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DFA34" w14:textId="77777777" w:rsidR="00506459" w:rsidRDefault="00506459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</w:rPr>
            </w:pPr>
          </w:p>
          <w:p w14:paraId="2477E004" w14:textId="745DC6BB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</w:rPr>
            </w:pPr>
            <w:r w:rsidRPr="0059199F">
              <w:rPr>
                <w:b/>
                <w:bCs/>
              </w:rPr>
              <w:t>1. Informações Gerais:</w:t>
            </w:r>
          </w:p>
        </w:tc>
      </w:tr>
      <w:tr w:rsidR="002C2DD4" w:rsidRPr="0059199F" w14:paraId="3832B5E1" w14:textId="77777777" w:rsidTr="000623D7"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E7ACDB7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</w:rPr>
            </w:pPr>
          </w:p>
        </w:tc>
      </w:tr>
      <w:tr w:rsidR="002C2DD4" w:rsidRPr="0059199F" w14:paraId="09FF954E" w14:textId="77777777" w:rsidTr="000623D7">
        <w:trPr>
          <w:trHeight w:val="125"/>
        </w:trPr>
        <w:tc>
          <w:tcPr>
            <w:tcW w:w="2675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784EC2" w14:textId="77777777" w:rsidR="002C2DD4" w:rsidRPr="0059199F" w:rsidRDefault="002C2DD4" w:rsidP="00340437">
            <w:pPr>
              <w:pStyle w:val="PargrafodaLista"/>
              <w:numPr>
                <w:ilvl w:val="1"/>
                <w:numId w:val="2"/>
              </w:numPr>
              <w:spacing w:line="276" w:lineRule="auto"/>
              <w:ind w:leftChars="0" w:right="-115" w:firstLineChars="0"/>
            </w:pPr>
            <w:r w:rsidRPr="0059199F">
              <w:t xml:space="preserve"> Setor requisitante: </w:t>
            </w:r>
          </w:p>
          <w:p w14:paraId="7E723008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</w:p>
          <w:p w14:paraId="7DA98EA6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</w:p>
          <w:p w14:paraId="6CD27E4C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</w:p>
          <w:p w14:paraId="62441D86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7784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EFAFC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1 - SECRETARIA DE GOVERNO</w:t>
            </w:r>
          </w:p>
        </w:tc>
      </w:tr>
      <w:tr w:rsidR="002C2DD4" w:rsidRPr="0059199F" w14:paraId="12C51471" w14:textId="77777777" w:rsidTr="000623D7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0F7946" w14:textId="77777777" w:rsidR="002C2DD4" w:rsidRPr="0059199F" w:rsidRDefault="002C2DD4" w:rsidP="00340437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C4527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5B105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2 - ASSESSORIA JURIDICA</w:t>
            </w:r>
          </w:p>
        </w:tc>
      </w:tr>
      <w:tr w:rsidR="002C2DD4" w:rsidRPr="0059199F" w14:paraId="6D5CDCB7" w14:textId="77777777" w:rsidTr="000623D7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ADDDD6" w14:textId="77777777" w:rsidR="002C2DD4" w:rsidRPr="0059199F" w:rsidRDefault="002C2DD4" w:rsidP="00340437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29B9" w14:textId="1316EBEC" w:rsidR="002C2DD4" w:rsidRPr="0059199F" w:rsidRDefault="0022002C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  <w:r w:rsidRPr="0059199F">
              <w:rPr>
                <w:b/>
                <w:bCs/>
                <w:color w:val="FF0000"/>
              </w:rPr>
              <w:t>X</w:t>
            </w: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13C8E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6 - SECRETARIA DE ADMINISTRAÇÃO</w:t>
            </w:r>
          </w:p>
        </w:tc>
      </w:tr>
      <w:tr w:rsidR="002C2DD4" w:rsidRPr="0059199F" w14:paraId="73CE666E" w14:textId="77777777" w:rsidTr="000623D7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E8C541D" w14:textId="77777777" w:rsidR="002C2DD4" w:rsidRPr="0059199F" w:rsidRDefault="002C2DD4" w:rsidP="00340437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AB4A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4EE5B0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7 - SECRETARIA DE PLANEJAMENTO</w:t>
            </w:r>
          </w:p>
        </w:tc>
      </w:tr>
      <w:tr w:rsidR="002C2DD4" w:rsidRPr="0059199F" w14:paraId="1CBEC0C3" w14:textId="77777777" w:rsidTr="000623D7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3C6D77" w14:textId="77777777" w:rsidR="002C2DD4" w:rsidRPr="0059199F" w:rsidRDefault="002C2DD4" w:rsidP="00340437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05076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B9DB9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8 - SECRETARIA DE FAZENDA</w:t>
            </w:r>
          </w:p>
        </w:tc>
      </w:tr>
      <w:tr w:rsidR="002C2DD4" w:rsidRPr="0059199F" w14:paraId="23631382" w14:textId="77777777" w:rsidTr="000623D7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F5CABC" w14:textId="77777777" w:rsidR="002C2DD4" w:rsidRPr="0059199F" w:rsidRDefault="002C2DD4" w:rsidP="00340437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F7C97" w14:textId="7165699D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B9515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9 - SECRETARIA DE SAÚDE</w:t>
            </w:r>
          </w:p>
        </w:tc>
      </w:tr>
      <w:tr w:rsidR="002C2DD4" w:rsidRPr="0059199F" w14:paraId="76A08DD4" w14:textId="77777777" w:rsidTr="000623D7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F023A4" w14:textId="77777777" w:rsidR="002C2DD4" w:rsidRPr="0059199F" w:rsidRDefault="002C2DD4" w:rsidP="00340437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41402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06ADE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10 - SECRETARIA DE EDUC., CULTURA E DESPORTO</w:t>
            </w:r>
          </w:p>
        </w:tc>
      </w:tr>
      <w:tr w:rsidR="002C2DD4" w:rsidRPr="0059199F" w14:paraId="1BFE8EC3" w14:textId="77777777" w:rsidTr="000623D7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6DED4A" w14:textId="77777777" w:rsidR="002C2DD4" w:rsidRPr="0059199F" w:rsidRDefault="002C2DD4" w:rsidP="00340437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D951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1E36D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11 - SECRETARIA DO MEIO AMB. E REC. HÍDRICOS</w:t>
            </w:r>
          </w:p>
        </w:tc>
      </w:tr>
      <w:tr w:rsidR="002C2DD4" w:rsidRPr="0059199F" w14:paraId="47A76788" w14:textId="77777777" w:rsidTr="000623D7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B7913B" w14:textId="77777777" w:rsidR="002C2DD4" w:rsidRPr="0059199F" w:rsidRDefault="002C2DD4" w:rsidP="00340437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B355D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AFBB7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12 - SECRETARIA DE OBRAS, SERV. E DES. URBANO</w:t>
            </w:r>
          </w:p>
        </w:tc>
      </w:tr>
      <w:tr w:rsidR="002C2DD4" w:rsidRPr="0059199F" w14:paraId="3FE7289E" w14:textId="77777777" w:rsidTr="000623D7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3BB441" w14:textId="77777777" w:rsidR="002C2DD4" w:rsidRPr="0059199F" w:rsidRDefault="002C2DD4" w:rsidP="00340437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1861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6F0F8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13 - SECRETARIA DE ASSISTÊNCIA SOCIAL</w:t>
            </w:r>
          </w:p>
        </w:tc>
      </w:tr>
      <w:tr w:rsidR="002C2DD4" w:rsidRPr="0059199F" w14:paraId="467BD51A" w14:textId="77777777" w:rsidTr="000623D7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0E1D07" w14:textId="77777777" w:rsidR="002C2DD4" w:rsidRPr="0059199F" w:rsidRDefault="002C2DD4" w:rsidP="00340437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510A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DA8A6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14 - SECRETARIA DE DESEN. ECONÔMICO</w:t>
            </w:r>
          </w:p>
        </w:tc>
      </w:tr>
      <w:tr w:rsidR="002C2DD4" w:rsidRPr="0059199F" w14:paraId="528F8A43" w14:textId="77777777" w:rsidTr="000623D7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AB1666" w14:textId="77777777" w:rsidR="002C2DD4" w:rsidRPr="0059199F" w:rsidRDefault="002C2DD4" w:rsidP="00340437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F344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F319F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15 - SECRETARIA DE AGRICULTURA E PECUÁRIA</w:t>
            </w:r>
          </w:p>
        </w:tc>
      </w:tr>
      <w:tr w:rsidR="002C2DD4" w:rsidRPr="0059199F" w14:paraId="3B5B308C" w14:textId="77777777" w:rsidTr="000623D7">
        <w:trPr>
          <w:trHeight w:val="126"/>
        </w:trPr>
        <w:tc>
          <w:tcPr>
            <w:tcW w:w="2675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B7FC96" w14:textId="77777777" w:rsidR="002C2DD4" w:rsidRPr="0059199F" w:rsidRDefault="002C2DD4" w:rsidP="00340437">
            <w:pPr>
              <w:pStyle w:val="PargrafodaLista"/>
              <w:numPr>
                <w:ilvl w:val="1"/>
                <w:numId w:val="1"/>
              </w:numPr>
              <w:spacing w:line="276" w:lineRule="auto"/>
              <w:ind w:leftChars="0" w:right="-284" w:firstLineChars="0"/>
            </w:pPr>
          </w:p>
        </w:tc>
        <w:tc>
          <w:tcPr>
            <w:tcW w:w="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F4F0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599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E6AFE" w14:textId="77777777" w:rsidR="002C2DD4" w:rsidRPr="0059199F" w:rsidRDefault="002C2DD4" w:rsidP="00340437">
            <w:pPr>
              <w:pStyle w:val="PargrafodaLista"/>
              <w:numPr>
                <w:ilvl w:val="0"/>
                <w:numId w:val="3"/>
              </w:numPr>
              <w:spacing w:line="276" w:lineRule="auto"/>
              <w:ind w:leftChars="0" w:left="330" w:right="-284" w:firstLineChars="0" w:hanging="330"/>
            </w:pPr>
            <w:r w:rsidRPr="0059199F">
              <w:t>- SECRETARIA DE POLÍTICA HABITACIONAL</w:t>
            </w:r>
          </w:p>
        </w:tc>
      </w:tr>
      <w:tr w:rsidR="002C2DD4" w:rsidRPr="0059199F" w14:paraId="35660D08" w14:textId="77777777" w:rsidTr="000623D7"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4622D06" w14:textId="77777777" w:rsidR="002C2DD4" w:rsidRPr="0059199F" w:rsidRDefault="002C2DD4" w:rsidP="00340437">
            <w:pPr>
              <w:spacing w:line="276" w:lineRule="auto"/>
              <w:ind w:leftChars="0" w:left="0" w:right="-284" w:firstLineChars="0" w:hanging="2"/>
            </w:pPr>
          </w:p>
        </w:tc>
      </w:tr>
      <w:tr w:rsidR="002C2DD4" w:rsidRPr="0059199F" w14:paraId="7B2FB44A" w14:textId="77777777" w:rsidTr="000623D7">
        <w:tc>
          <w:tcPr>
            <w:tcW w:w="90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0EBB2F" w14:textId="3147386E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 xml:space="preserve">1.2. Responsável pela demanda: </w:t>
            </w:r>
            <w:r w:rsidR="0022002C">
              <w:rPr>
                <w:b/>
                <w:bCs/>
                <w:i/>
                <w:iCs/>
              </w:rPr>
              <w:t>Claudia Janz da Silva</w:t>
            </w:r>
            <w:r w:rsidRPr="0059199F">
              <w:t xml:space="preserve">  </w:t>
            </w:r>
          </w:p>
        </w:tc>
      </w:tr>
      <w:tr w:rsidR="002C2DD4" w:rsidRPr="0059199F" w14:paraId="435923BE" w14:textId="77777777" w:rsidTr="000623D7">
        <w:tc>
          <w:tcPr>
            <w:tcW w:w="906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248041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</w:p>
        </w:tc>
      </w:tr>
      <w:tr w:rsidR="002C2DD4" w:rsidRPr="0059199F" w14:paraId="11031C03" w14:textId="77777777" w:rsidTr="000623D7">
        <w:tc>
          <w:tcPr>
            <w:tcW w:w="90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E02AFA" w14:textId="505A9190" w:rsidR="002C2DD4" w:rsidRDefault="002C2DD4" w:rsidP="00340437">
            <w:pPr>
              <w:spacing w:line="276" w:lineRule="auto"/>
              <w:ind w:leftChars="0" w:left="0" w:firstLineChars="0" w:firstLine="0"/>
              <w:jc w:val="both"/>
            </w:pPr>
            <w:r w:rsidRPr="0059199F">
              <w:t xml:space="preserve">1.3. </w:t>
            </w:r>
            <w:r w:rsidRPr="00DD4B8F">
              <w:t>Descrição sucinta do objeto:</w:t>
            </w:r>
            <w:r w:rsidRPr="0059199F">
              <w:t xml:space="preserve"> </w:t>
            </w:r>
            <w:r w:rsidR="006D0340" w:rsidRPr="006D0340">
              <w:t>locação de trator para retirada de galhos de médio e grande porte a fim de auxiliar o serviço de limpeza pública</w:t>
            </w:r>
            <w:r w:rsidR="00BB7693" w:rsidRPr="00BB7693">
              <w:t xml:space="preserve">, em resposta à demanda </w:t>
            </w:r>
            <w:r w:rsidR="006D0340">
              <w:t xml:space="preserve">da secretaria de </w:t>
            </w:r>
            <w:r w:rsidR="00BB7693" w:rsidRPr="00BB7693">
              <w:t>Administração, com duração contratual de 90 (noventa) dias, após a data da publicação.</w:t>
            </w:r>
          </w:p>
          <w:p w14:paraId="65C350E4" w14:textId="0FE0F2AE" w:rsidR="00BB7693" w:rsidRPr="0059199F" w:rsidRDefault="00BB7693" w:rsidP="00340437">
            <w:pPr>
              <w:spacing w:line="276" w:lineRule="auto"/>
              <w:ind w:leftChars="0" w:left="0" w:firstLineChars="0" w:firstLine="0"/>
              <w:jc w:val="both"/>
            </w:pPr>
          </w:p>
        </w:tc>
      </w:tr>
      <w:tr w:rsidR="002C2DD4" w:rsidRPr="0059199F" w14:paraId="710B8F6B" w14:textId="77777777" w:rsidTr="000623D7">
        <w:tc>
          <w:tcPr>
            <w:tcW w:w="906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6691F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1.3.1. Natureza do Objeto:</w:t>
            </w:r>
          </w:p>
        </w:tc>
      </w:tr>
      <w:tr w:rsidR="002C2DD4" w:rsidRPr="0059199F" w14:paraId="0EC907E4" w14:textId="77777777" w:rsidTr="000623D7"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EECF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9B6D9D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Serviço não continuado;</w:t>
            </w:r>
          </w:p>
        </w:tc>
      </w:tr>
      <w:tr w:rsidR="002C2DD4" w:rsidRPr="0059199F" w14:paraId="7FAFB2E4" w14:textId="77777777" w:rsidTr="000623D7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</w:tcPr>
          <w:p w14:paraId="51405FDD" w14:textId="76631386" w:rsidR="002C2DD4" w:rsidRPr="0059199F" w:rsidRDefault="008A2465" w:rsidP="00340437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  <w:r w:rsidRPr="0059199F">
              <w:rPr>
                <w:color w:val="FF0000"/>
              </w:rPr>
              <w:t>X</w:t>
            </w: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A774E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Serviço continuado SEM dedicação exclusiva de mão de obra;</w:t>
            </w:r>
          </w:p>
        </w:tc>
      </w:tr>
      <w:tr w:rsidR="002C2DD4" w:rsidRPr="0059199F" w14:paraId="22078BBF" w14:textId="77777777" w:rsidTr="000623D7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</w:tcPr>
          <w:p w14:paraId="126EC094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DEA909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Serviço continuado COM dedicação exclusiva de mão de obra;</w:t>
            </w:r>
          </w:p>
        </w:tc>
      </w:tr>
      <w:tr w:rsidR="002C2DD4" w:rsidRPr="0059199F" w14:paraId="7E0D62B0" w14:textId="77777777" w:rsidTr="000623D7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</w:tcPr>
          <w:p w14:paraId="1688F12F" w14:textId="2CD085BA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966E7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Material de consumo;</w:t>
            </w:r>
          </w:p>
        </w:tc>
      </w:tr>
      <w:tr w:rsidR="002C2DD4" w:rsidRPr="0059199F" w14:paraId="2C59893D" w14:textId="77777777" w:rsidTr="000623D7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</w:tcPr>
          <w:p w14:paraId="628FF1AC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373783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Material permanente / equipamento</w:t>
            </w:r>
          </w:p>
        </w:tc>
      </w:tr>
      <w:tr w:rsidR="002C2DD4" w:rsidRPr="0059199F" w14:paraId="18EF1EA6" w14:textId="77777777" w:rsidTr="000623D7">
        <w:tc>
          <w:tcPr>
            <w:tcW w:w="421" w:type="dxa"/>
            <w:tcBorders>
              <w:bottom w:val="single" w:sz="4" w:space="0" w:color="auto"/>
              <w:right w:val="single" w:sz="4" w:space="0" w:color="auto"/>
            </w:tcBorders>
          </w:tcPr>
          <w:p w14:paraId="01F2AB2D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D91CC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Serviços Técnicos Especializados</w:t>
            </w:r>
          </w:p>
        </w:tc>
      </w:tr>
      <w:tr w:rsidR="002C2DD4" w:rsidRPr="0059199F" w14:paraId="0BA172A8" w14:textId="77777777" w:rsidTr="000623D7"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8778120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</w:p>
        </w:tc>
      </w:tr>
      <w:tr w:rsidR="002C2DD4" w:rsidRPr="0059199F" w14:paraId="7AB59060" w14:textId="77777777" w:rsidTr="000623D7"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BB85C31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1.4. Forma de contratação sugerida:</w:t>
            </w:r>
          </w:p>
        </w:tc>
      </w:tr>
      <w:tr w:rsidR="002C2DD4" w:rsidRPr="0059199F" w14:paraId="754CDBC8" w14:textId="77777777" w:rsidTr="000623D7">
        <w:tc>
          <w:tcPr>
            <w:tcW w:w="421" w:type="dxa"/>
            <w:tcBorders>
              <w:top w:val="single" w:sz="4" w:space="0" w:color="auto"/>
              <w:right w:val="single" w:sz="4" w:space="0" w:color="auto"/>
            </w:tcBorders>
          </w:tcPr>
          <w:p w14:paraId="2270A525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C3011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Pregão</w:t>
            </w:r>
          </w:p>
        </w:tc>
      </w:tr>
      <w:tr w:rsidR="002C2DD4" w:rsidRPr="0059199F" w14:paraId="3B23892A" w14:textId="77777777" w:rsidTr="000623D7">
        <w:tc>
          <w:tcPr>
            <w:tcW w:w="421" w:type="dxa"/>
            <w:tcBorders>
              <w:right w:val="single" w:sz="4" w:space="0" w:color="auto"/>
            </w:tcBorders>
          </w:tcPr>
          <w:p w14:paraId="20987F2B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  <w:r w:rsidRPr="0059199F">
              <w:rPr>
                <w:color w:val="FF0000"/>
              </w:rPr>
              <w:t>X</w:t>
            </w: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363AC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Dispensa</w:t>
            </w:r>
          </w:p>
        </w:tc>
      </w:tr>
      <w:tr w:rsidR="002C2DD4" w:rsidRPr="0059199F" w14:paraId="7A29D1E5" w14:textId="77777777" w:rsidTr="000623D7">
        <w:tc>
          <w:tcPr>
            <w:tcW w:w="421" w:type="dxa"/>
            <w:tcBorders>
              <w:right w:val="single" w:sz="4" w:space="0" w:color="auto"/>
            </w:tcBorders>
          </w:tcPr>
          <w:p w14:paraId="5D51D544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F76B5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Inexigibilidade</w:t>
            </w:r>
          </w:p>
        </w:tc>
      </w:tr>
      <w:tr w:rsidR="002C2DD4" w:rsidRPr="0059199F" w14:paraId="411321E6" w14:textId="77777777" w:rsidTr="000623D7">
        <w:tc>
          <w:tcPr>
            <w:tcW w:w="421" w:type="dxa"/>
            <w:tcBorders>
              <w:right w:val="single" w:sz="4" w:space="0" w:color="auto"/>
            </w:tcBorders>
          </w:tcPr>
          <w:p w14:paraId="31663DB8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A9BAD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Concorrência</w:t>
            </w:r>
          </w:p>
        </w:tc>
      </w:tr>
      <w:tr w:rsidR="002C2DD4" w:rsidRPr="0059199F" w14:paraId="3E253917" w14:textId="77777777" w:rsidTr="000623D7">
        <w:tc>
          <w:tcPr>
            <w:tcW w:w="421" w:type="dxa"/>
            <w:tcBorders>
              <w:right w:val="single" w:sz="4" w:space="0" w:color="auto"/>
            </w:tcBorders>
          </w:tcPr>
          <w:p w14:paraId="16085D88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8F03D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Concurso</w:t>
            </w:r>
          </w:p>
        </w:tc>
      </w:tr>
      <w:tr w:rsidR="002C2DD4" w:rsidRPr="0059199F" w14:paraId="6AF57F9B" w14:textId="77777777" w:rsidTr="000623D7">
        <w:tc>
          <w:tcPr>
            <w:tcW w:w="421" w:type="dxa"/>
            <w:tcBorders>
              <w:right w:val="single" w:sz="4" w:space="0" w:color="auto"/>
            </w:tcBorders>
          </w:tcPr>
          <w:p w14:paraId="350BF488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0E2B2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Leilão</w:t>
            </w:r>
          </w:p>
        </w:tc>
      </w:tr>
      <w:tr w:rsidR="002C2DD4" w:rsidRPr="0059199F" w14:paraId="5548E3DE" w14:textId="77777777" w:rsidTr="000623D7"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93DDCB4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</w:p>
        </w:tc>
      </w:tr>
      <w:tr w:rsidR="002C2DD4" w:rsidRPr="0059199F" w14:paraId="79A685BB" w14:textId="77777777" w:rsidTr="000623D7"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85AACDD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</w:p>
        </w:tc>
      </w:tr>
      <w:tr w:rsidR="002C2DD4" w:rsidRPr="0059199F" w14:paraId="3BC48E61" w14:textId="77777777" w:rsidTr="000623D7"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46542E9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1.5. Item previsto no plano anual de contratação – PAC:</w:t>
            </w:r>
          </w:p>
        </w:tc>
      </w:tr>
      <w:tr w:rsidR="002C2DD4" w:rsidRPr="0059199F" w14:paraId="007E14C4" w14:textId="77777777" w:rsidTr="000623D7"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FFBE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 xml:space="preserve"> </w:t>
            </w:r>
            <w:r w:rsidRPr="0059199F">
              <w:rPr>
                <w:color w:val="FF0000"/>
              </w:rPr>
              <w:t>X</w:t>
            </w:r>
          </w:p>
        </w:tc>
        <w:tc>
          <w:tcPr>
            <w:tcW w:w="244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DE1A6E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SIM</w:t>
            </w:r>
          </w:p>
        </w:tc>
        <w:tc>
          <w:tcPr>
            <w:tcW w:w="4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A8B1EC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</w:p>
        </w:tc>
        <w:tc>
          <w:tcPr>
            <w:tcW w:w="572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E7AE9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NÃO</w:t>
            </w:r>
          </w:p>
        </w:tc>
      </w:tr>
      <w:tr w:rsidR="002C2DD4" w:rsidRPr="0059199F" w14:paraId="15DEF608" w14:textId="77777777" w:rsidTr="000623D7"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EF47B1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</w:p>
        </w:tc>
        <w:tc>
          <w:tcPr>
            <w:tcW w:w="244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9E3CC0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</w:p>
          <w:p w14:paraId="668D62E5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</w:p>
        </w:tc>
        <w:tc>
          <w:tcPr>
            <w:tcW w:w="470" w:type="dxa"/>
            <w:gridSpan w:val="2"/>
            <w:tcBorders>
              <w:left w:val="nil"/>
              <w:bottom w:val="nil"/>
              <w:right w:val="nil"/>
            </w:tcBorders>
          </w:tcPr>
          <w:p w14:paraId="5917E087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</w:p>
        </w:tc>
        <w:tc>
          <w:tcPr>
            <w:tcW w:w="57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0D861F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</w:p>
        </w:tc>
      </w:tr>
      <w:tr w:rsidR="002C2DD4" w:rsidRPr="0059199F" w14:paraId="5F233EB6" w14:textId="77777777" w:rsidTr="000623D7">
        <w:tc>
          <w:tcPr>
            <w:tcW w:w="906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A3E82D" w14:textId="67664090" w:rsidR="00323DED" w:rsidRDefault="002C2DD4" w:rsidP="00323DED">
            <w:pPr>
              <w:spacing w:line="276" w:lineRule="auto"/>
              <w:ind w:leftChars="0" w:left="0" w:right="32" w:firstLineChars="0" w:firstLine="0"/>
              <w:jc w:val="both"/>
            </w:pPr>
            <w:r w:rsidRPr="0059199F">
              <w:t xml:space="preserve">1.5.1. Indicar ID DO ITEM ou justificar o motivo de não estar previsto: </w:t>
            </w:r>
            <w:r w:rsidR="00323DED" w:rsidRPr="004A3FE0">
              <w:rPr>
                <w:b/>
                <w:bCs/>
                <w:color w:val="FF0000"/>
              </w:rPr>
              <w:t>SA017</w:t>
            </w:r>
            <w:r w:rsidR="004A3FE0" w:rsidRPr="004A3FE0">
              <w:rPr>
                <w:b/>
                <w:bCs/>
                <w:color w:val="FF0000"/>
              </w:rPr>
              <w:t>6</w:t>
            </w:r>
            <w:r w:rsidR="00323DED" w:rsidRPr="004A3FE0">
              <w:rPr>
                <w:color w:val="FF0000"/>
              </w:rPr>
              <w:t xml:space="preserve">, </w:t>
            </w:r>
            <w:r w:rsidR="004A3FE0" w:rsidRPr="004A3FE0">
              <w:t>quarta</w:t>
            </w:r>
            <w:r w:rsidR="00A76564" w:rsidRPr="004A3FE0">
              <w:t xml:space="preserve"> alteração do PAC, disponível no portal da transparência do município acessível em &lt; </w:t>
            </w:r>
            <w:hyperlink r:id="rId7" w:anchor="/FQBBGMfStGZGCce_0R6edA==/consulta/61525" w:history="1">
              <w:r w:rsidR="00A76564" w:rsidRPr="004A3FE0">
                <w:rPr>
                  <w:rStyle w:val="Hyperlink"/>
                </w:rPr>
                <w:t>https://transparencia.betha.cloud/#/FQBBGMfStGZGCce_0R6edA==/consulta/61525</w:t>
              </w:r>
            </w:hyperlink>
            <w:r w:rsidR="00A76564">
              <w:t xml:space="preserve"> &gt;</w:t>
            </w:r>
            <w:r w:rsidR="00A76564" w:rsidRPr="00215227">
              <w:t>.</w:t>
            </w:r>
          </w:p>
          <w:p w14:paraId="0B192814" w14:textId="5BC9FFCC" w:rsidR="00A76564" w:rsidRPr="0059199F" w:rsidRDefault="00A76564" w:rsidP="00323DED">
            <w:pPr>
              <w:spacing w:line="276" w:lineRule="auto"/>
              <w:ind w:leftChars="0" w:left="0" w:right="32" w:firstLineChars="0" w:firstLine="0"/>
              <w:jc w:val="both"/>
            </w:pPr>
          </w:p>
        </w:tc>
      </w:tr>
      <w:tr w:rsidR="002C2DD4" w:rsidRPr="0059199F" w14:paraId="6931DE42" w14:textId="77777777" w:rsidTr="000623D7">
        <w:tc>
          <w:tcPr>
            <w:tcW w:w="906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9B5D7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</w:p>
        </w:tc>
      </w:tr>
      <w:tr w:rsidR="002C2DD4" w:rsidRPr="0059199F" w14:paraId="19AE06D2" w14:textId="77777777" w:rsidTr="00C90E74">
        <w:trPr>
          <w:trHeight w:val="5395"/>
        </w:trPr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9286C0F" w14:textId="7C5F7FEF" w:rsidR="002C2DD4" w:rsidRPr="00E04CC0" w:rsidRDefault="002C2DD4" w:rsidP="00E04CC0">
            <w:pPr>
              <w:pStyle w:val="PargrafodaLista"/>
              <w:numPr>
                <w:ilvl w:val="0"/>
                <w:numId w:val="1"/>
              </w:numPr>
              <w:spacing w:line="276" w:lineRule="auto"/>
              <w:ind w:leftChars="0" w:firstLineChars="0"/>
              <w:jc w:val="both"/>
              <w:rPr>
                <w:b/>
                <w:bCs/>
              </w:rPr>
            </w:pPr>
            <w:r w:rsidRPr="00E04CC0">
              <w:rPr>
                <w:b/>
                <w:bCs/>
              </w:rPr>
              <w:t>Justificativa da necessidade da contratação da solução, considerando o Planejamento Estratégico, se for o caso:</w:t>
            </w:r>
          </w:p>
          <w:p w14:paraId="0A6C6B5D" w14:textId="77777777" w:rsidR="00E04CC0" w:rsidRPr="00E04CC0" w:rsidRDefault="00E04CC0" w:rsidP="00E04CC0">
            <w:pPr>
              <w:pStyle w:val="PargrafodaLista"/>
              <w:spacing w:line="276" w:lineRule="auto"/>
              <w:ind w:leftChars="0" w:left="360" w:firstLineChars="0" w:firstLine="0"/>
              <w:jc w:val="both"/>
              <w:rPr>
                <w:b/>
                <w:bCs/>
              </w:rPr>
            </w:pPr>
          </w:p>
          <w:p w14:paraId="7FE0EE33" w14:textId="77777777" w:rsidR="000B71CD" w:rsidRDefault="000B71CD" w:rsidP="000B71CD">
            <w:pPr>
              <w:spacing w:line="276" w:lineRule="auto"/>
              <w:ind w:leftChars="0" w:firstLineChars="0"/>
              <w:jc w:val="both"/>
            </w:pPr>
            <w:r w:rsidRPr="000B71CD">
              <w:t>Nos últimos anos, o manejo da arborização urbana no município de Bandeirantes teve um aumento significativo na demanda, especialmente com a implementação de novos bairros, como João Teodoro, Eurípedes Rodrigues e Tonico Matheus. No entanto, o município ainda não dispõe de equipamentos específicos para a trituração de galhos e outros resíduos provenientes de poda e supressão vegetal. Atualmente, a coleta desses resíduos é realizada com o uso de uma pá carregadeira e, em grande parte, através do esforço manual dos servidores, que deslocam galhos grandes e troncos para que o equipamento possa alocar o material nos caminhões coletores.</w:t>
            </w:r>
          </w:p>
          <w:p w14:paraId="64C12FD2" w14:textId="77777777" w:rsidR="000B71CD" w:rsidRDefault="000B71CD" w:rsidP="000B71CD">
            <w:pPr>
              <w:spacing w:line="276" w:lineRule="auto"/>
              <w:ind w:leftChars="0" w:firstLineChars="0"/>
              <w:jc w:val="both"/>
            </w:pPr>
            <w:r>
              <w:t xml:space="preserve">Até o final do ano de 2023, o município disponibilizava do </w:t>
            </w:r>
            <w:r w:rsidRPr="000B71CD">
              <w:t xml:space="preserve">uso do guincho com garras de cana </w:t>
            </w:r>
            <w:r>
              <w:t xml:space="preserve">cedido pela </w:t>
            </w:r>
            <w:r w:rsidRPr="000B71CD">
              <w:t>Usiban</w:t>
            </w:r>
            <w:r>
              <w:t>. Com o fim da cessão</w:t>
            </w:r>
            <w:r w:rsidRPr="000B71CD">
              <w:t xml:space="preserve"> o município identificou a necessidade de buscar uma solução mais eficiente. </w:t>
            </w:r>
          </w:p>
          <w:p w14:paraId="731F1A94" w14:textId="50AA036F" w:rsidR="000B71CD" w:rsidRDefault="000B71CD" w:rsidP="000B71CD">
            <w:pPr>
              <w:spacing w:line="276" w:lineRule="auto"/>
              <w:ind w:leftChars="0" w:firstLineChars="0"/>
              <w:jc w:val="both"/>
            </w:pPr>
            <w:r>
              <w:t xml:space="preserve">Em um projeto com o </w:t>
            </w:r>
            <w:r w:rsidRPr="000B71CD">
              <w:t>programa Itaipu Mais que Energia</w:t>
            </w:r>
            <w:r>
              <w:t xml:space="preserve">, </w:t>
            </w:r>
            <w:r w:rsidRPr="000B71CD">
              <w:t xml:space="preserve">foi contemplada a aquisição de um triturador de galhos, o que permitirá uma coleta mais eficiente dos resíduos. </w:t>
            </w:r>
            <w:r>
              <w:t>E</w:t>
            </w:r>
            <w:r w:rsidRPr="000B71CD">
              <w:t xml:space="preserve">quipamento </w:t>
            </w:r>
            <w:r>
              <w:t xml:space="preserve">que </w:t>
            </w:r>
            <w:r w:rsidRPr="000B71CD">
              <w:t>facilitará a trituração do material proveniente de poda e supressão vegetal, que atualmente é descartado “inteiro” na célula de resíduos do município.</w:t>
            </w:r>
          </w:p>
          <w:p w14:paraId="0B4B89F1" w14:textId="77777777" w:rsidR="000B71CD" w:rsidRDefault="000B71CD" w:rsidP="000B71CD">
            <w:pPr>
              <w:spacing w:line="276" w:lineRule="auto"/>
              <w:ind w:leftChars="0" w:firstLineChars="0"/>
              <w:jc w:val="both"/>
            </w:pPr>
            <w:r w:rsidRPr="000B71CD">
              <w:t>O triturador já foi licitado, o contrato assinado, e estamos aguardando o agendamento, por parte da Itaipu, do evento de entrega. A previsão é de que a liberação ocorra entre maio e junho deste ano.</w:t>
            </w:r>
          </w:p>
          <w:p w14:paraId="6BF7A4DC" w14:textId="77777777" w:rsidR="000B71CD" w:rsidRDefault="000B71CD" w:rsidP="000B71CD">
            <w:pPr>
              <w:spacing w:line="276" w:lineRule="auto"/>
              <w:ind w:leftChars="0" w:firstLineChars="0"/>
              <w:jc w:val="both"/>
            </w:pPr>
            <w:r w:rsidRPr="000B71CD">
              <w:t>Além do triturador, será necessário adquirir um trator específico, equipado com uma carregadeira com garras tipo carregadeira de cana e reversão. Esse trator será fundamental para a retirada de galhos de médio e grande porte, facilitando a operação e garantindo maior eficiência no manejo dos resíduos. O processo de aquisição está em fase de elaboração e já foi previsto no PAC (Plano Anual de Contratações). Com isso, espera-se melhorar a qualidade do serviço de limpeza pública, promover um ambiente mais saudável, reduzir os impactos negativos causados pelo acúmulo de resíduos e contribuir para a valorização estética da cidade, criando um ambiente mais limpo e agradável para os moradores.</w:t>
            </w:r>
          </w:p>
          <w:p w14:paraId="075A5DC3" w14:textId="77777777" w:rsidR="000B71CD" w:rsidRPr="000B71CD" w:rsidRDefault="000B71CD" w:rsidP="000B71CD">
            <w:pPr>
              <w:spacing w:line="276" w:lineRule="auto"/>
              <w:ind w:leftChars="0" w:firstLineChars="0"/>
              <w:jc w:val="both"/>
            </w:pPr>
          </w:p>
          <w:p w14:paraId="0B5757D5" w14:textId="77777777" w:rsidR="00B774D2" w:rsidRDefault="000B71CD" w:rsidP="000B71CD">
            <w:pPr>
              <w:spacing w:line="276" w:lineRule="auto"/>
              <w:ind w:leftChars="0" w:firstLineChars="0"/>
              <w:jc w:val="both"/>
            </w:pPr>
            <w:r w:rsidRPr="000B71CD">
              <w:t>Cabe ressaltar que a locação do trator com garra foi objeto de uma tentativa anterior de contratação (Pregão Eletrônico nº 5/2025), mas a licitação não teve sucesso</w:t>
            </w:r>
            <w:r w:rsidR="00B774D2">
              <w:t>, restou fracassada, tendo em vista que todas as empresas foram inabilitadas por não apresentarem a documentação completa exigida no edital</w:t>
            </w:r>
            <w:r w:rsidRPr="000B71CD">
              <w:t xml:space="preserve">. </w:t>
            </w:r>
          </w:p>
          <w:p w14:paraId="573982A1" w14:textId="77777777" w:rsidR="00B774D2" w:rsidRDefault="00B774D2" w:rsidP="00B774D2">
            <w:pPr>
              <w:ind w:left="0" w:hanging="2"/>
              <w:jc w:val="both"/>
            </w:pPr>
            <w:r>
              <w:t xml:space="preserve">Além do mais, a presente necessidade trata-se de questão de saúde pública e segurança, o município enfrenta grande acúmulo de galhos e entulhos em todos os bairros, o que evidencia a gravidade da situação e a necessidade imediata da remoção. </w:t>
            </w:r>
          </w:p>
          <w:p w14:paraId="78E30015" w14:textId="54554449" w:rsidR="00B774D2" w:rsidRDefault="00B774D2" w:rsidP="00B774D2">
            <w:pPr>
              <w:ind w:left="0" w:hanging="2"/>
              <w:jc w:val="both"/>
            </w:pPr>
            <w:r>
              <w:t>O acúmulo de galhos e entulhos pode obstruir bueiros e sistemas de drenagem, aumentando o risco de alagamentos e enchentes, o que compromete a segurança da população e a infraestrutura urbana.</w:t>
            </w:r>
          </w:p>
          <w:p w14:paraId="378726F5" w14:textId="391716F0" w:rsidR="00B774D2" w:rsidRDefault="00B774D2" w:rsidP="00B774D2">
            <w:pPr>
              <w:ind w:left="0" w:hanging="2"/>
              <w:jc w:val="both"/>
            </w:pPr>
            <w:r>
              <w:tab/>
              <w:t>E ainda, a permanência desses resíduos também gera acúmulo de água parada, criando ambientes propícios para a proliferação do mosquito Aedes aegypti, transmissor de dengue, zika e chikungunya, configurando um risco iminente à saúde pública.</w:t>
            </w:r>
          </w:p>
          <w:p w14:paraId="56EE4C42" w14:textId="5246C8F7" w:rsidR="00B774D2" w:rsidRDefault="00B774D2" w:rsidP="00B774D2">
            <w:pPr>
              <w:ind w:left="0" w:hanging="2"/>
              <w:jc w:val="both"/>
            </w:pPr>
            <w:r>
              <w:tab/>
              <w:t>A remoção desses materiais não pode ser postergada, pois o atraso na limpeza pode comprometer a segurança da população e o bem-estar coletivo, além de aumentar significativamente o risco de surtos epidemiológicos.</w:t>
            </w:r>
          </w:p>
          <w:p w14:paraId="57832363" w14:textId="77777777" w:rsidR="002C2DD4" w:rsidRDefault="000B71CD" w:rsidP="00C90E74">
            <w:pPr>
              <w:spacing w:line="276" w:lineRule="auto"/>
              <w:ind w:leftChars="0" w:firstLineChars="0"/>
              <w:jc w:val="both"/>
            </w:pPr>
            <w:r w:rsidRPr="000B71CD">
              <w:t>Diante disso, torna-se essencial avaliar alternativas para garantir a continuidade dos serviços de limpeza urbana prestados pela Administração Municipal.</w:t>
            </w:r>
          </w:p>
          <w:p w14:paraId="06D0F75B" w14:textId="04D49E35" w:rsidR="00E04CC0" w:rsidRPr="0051415B" w:rsidRDefault="00E04CC0" w:rsidP="00C90E74">
            <w:pPr>
              <w:spacing w:line="276" w:lineRule="auto"/>
              <w:ind w:leftChars="0" w:firstLineChars="0"/>
              <w:jc w:val="both"/>
            </w:pPr>
          </w:p>
        </w:tc>
      </w:tr>
      <w:tr w:rsidR="002C2DD4" w:rsidRPr="0059199F" w14:paraId="3B616D37" w14:textId="77777777" w:rsidTr="008765F5"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5A997EE7" w14:textId="33EC4B8A" w:rsidR="008765F5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</w:rPr>
            </w:pPr>
            <w:r w:rsidRPr="0059199F">
              <w:rPr>
                <w:b/>
                <w:bCs/>
              </w:rPr>
              <w:lastRenderedPageBreak/>
              <w:t>3. Quantidade de material/serviço da solução a ser contratada:</w:t>
            </w:r>
          </w:p>
          <w:p w14:paraId="3A4670C8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</w:rPr>
            </w:pPr>
          </w:p>
        </w:tc>
      </w:tr>
      <w:tr w:rsidR="002C2DD4" w:rsidRPr="0059199F" w14:paraId="4310D048" w14:textId="77777777" w:rsidTr="00E04CC0">
        <w:trPr>
          <w:trHeight w:val="717"/>
        </w:trPr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852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77"/>
              <w:gridCol w:w="675"/>
              <w:gridCol w:w="4860"/>
              <w:gridCol w:w="993"/>
              <w:gridCol w:w="1417"/>
            </w:tblGrid>
            <w:tr w:rsidR="002E7649" w:rsidRPr="002E7649" w14:paraId="606ABE61" w14:textId="77777777" w:rsidTr="00AE5A8F">
              <w:trPr>
                <w:trHeight w:val="315"/>
              </w:trPr>
              <w:tc>
                <w:tcPr>
                  <w:tcW w:w="8522" w:type="dxa"/>
                  <w:gridSpan w:val="5"/>
                  <w:shd w:val="clear" w:color="000000" w:fill="FFD966"/>
                  <w:vAlign w:val="center"/>
                  <w:hideMark/>
                </w:tcPr>
                <w:p w14:paraId="144CC693" w14:textId="77777777" w:rsidR="002E7649" w:rsidRPr="002E7649" w:rsidRDefault="002E7649" w:rsidP="002E7649">
                  <w:pPr>
                    <w:suppressAutoHyphens w:val="0"/>
                    <w:spacing w:line="240" w:lineRule="auto"/>
                    <w:ind w:leftChars="0" w:left="0" w:firstLineChars="0" w:firstLine="0"/>
                    <w:jc w:val="center"/>
                    <w:textDirection w:val="lrTb"/>
                    <w:textAlignment w:val="auto"/>
                    <w:outlineLvl w:val="9"/>
                    <w:rPr>
                      <w:b/>
                      <w:bCs/>
                      <w:color w:val="000000"/>
                      <w:position w:val="0"/>
                      <w:sz w:val="16"/>
                      <w:szCs w:val="16"/>
                    </w:rPr>
                  </w:pPr>
                  <w:r w:rsidRPr="002E7649">
                    <w:rPr>
                      <w:b/>
                      <w:bCs/>
                      <w:color w:val="000000"/>
                      <w:position w:val="0"/>
                      <w:sz w:val="16"/>
                      <w:szCs w:val="16"/>
                    </w:rPr>
                    <w:t>SECRETARIA DE ADMINISTRAÇÃO</w:t>
                  </w:r>
                </w:p>
              </w:tc>
            </w:tr>
            <w:tr w:rsidR="00BA4FC9" w:rsidRPr="002E7649" w14:paraId="46A570B2" w14:textId="77777777" w:rsidTr="00BA4FC9">
              <w:trPr>
                <w:trHeight w:val="495"/>
              </w:trPr>
              <w:tc>
                <w:tcPr>
                  <w:tcW w:w="577" w:type="dxa"/>
                  <w:shd w:val="clear" w:color="000000" w:fill="FFF2CC"/>
                  <w:vAlign w:val="center"/>
                  <w:hideMark/>
                </w:tcPr>
                <w:p w14:paraId="7A168C4A" w14:textId="77777777" w:rsidR="00BA4FC9" w:rsidRPr="002E7649" w:rsidRDefault="00BA4FC9" w:rsidP="002E7649">
                  <w:pPr>
                    <w:suppressAutoHyphens w:val="0"/>
                    <w:spacing w:line="240" w:lineRule="auto"/>
                    <w:ind w:leftChars="0" w:left="0" w:firstLineChars="0" w:firstLine="0"/>
                    <w:jc w:val="center"/>
                    <w:textDirection w:val="lrTb"/>
                    <w:textAlignment w:val="auto"/>
                    <w:outlineLvl w:val="9"/>
                    <w:rPr>
                      <w:b/>
                      <w:bCs/>
                      <w:color w:val="000000"/>
                      <w:position w:val="0"/>
                      <w:sz w:val="16"/>
                      <w:szCs w:val="16"/>
                    </w:rPr>
                  </w:pPr>
                  <w:r w:rsidRPr="002E7649">
                    <w:rPr>
                      <w:b/>
                      <w:bCs/>
                      <w:color w:val="000000"/>
                      <w:position w:val="0"/>
                      <w:sz w:val="16"/>
                      <w:szCs w:val="16"/>
                    </w:rPr>
                    <w:t>ITEM</w:t>
                  </w:r>
                </w:p>
              </w:tc>
              <w:tc>
                <w:tcPr>
                  <w:tcW w:w="675" w:type="dxa"/>
                  <w:shd w:val="clear" w:color="000000" w:fill="FFF2CC"/>
                  <w:vAlign w:val="center"/>
                  <w:hideMark/>
                </w:tcPr>
                <w:p w14:paraId="4E10F927" w14:textId="77777777" w:rsidR="00BA4FC9" w:rsidRPr="002E7649" w:rsidRDefault="00BA4FC9" w:rsidP="002E7649">
                  <w:pPr>
                    <w:suppressAutoHyphens w:val="0"/>
                    <w:spacing w:line="240" w:lineRule="auto"/>
                    <w:ind w:leftChars="0" w:left="0" w:firstLineChars="0" w:firstLine="0"/>
                    <w:jc w:val="center"/>
                    <w:textDirection w:val="lrTb"/>
                    <w:textAlignment w:val="auto"/>
                    <w:outlineLvl w:val="9"/>
                    <w:rPr>
                      <w:b/>
                      <w:bCs/>
                      <w:color w:val="000000"/>
                      <w:position w:val="0"/>
                      <w:sz w:val="16"/>
                      <w:szCs w:val="16"/>
                    </w:rPr>
                  </w:pPr>
                  <w:r w:rsidRPr="002E7649">
                    <w:rPr>
                      <w:b/>
                      <w:bCs/>
                      <w:color w:val="000000"/>
                      <w:position w:val="0"/>
                      <w:sz w:val="16"/>
                      <w:szCs w:val="16"/>
                    </w:rPr>
                    <w:t>UND</w:t>
                  </w:r>
                </w:p>
              </w:tc>
              <w:tc>
                <w:tcPr>
                  <w:tcW w:w="4860" w:type="dxa"/>
                  <w:shd w:val="clear" w:color="000000" w:fill="FFF2CC"/>
                  <w:noWrap/>
                  <w:vAlign w:val="center"/>
                  <w:hideMark/>
                </w:tcPr>
                <w:p w14:paraId="08B28B9C" w14:textId="000E3BDF" w:rsidR="00BA4FC9" w:rsidRPr="002E7649" w:rsidRDefault="00BA4FC9" w:rsidP="002E7649">
                  <w:pPr>
                    <w:suppressAutoHyphens w:val="0"/>
                    <w:spacing w:line="240" w:lineRule="auto"/>
                    <w:ind w:leftChars="0" w:left="0" w:firstLineChars="0" w:firstLine="0"/>
                    <w:jc w:val="center"/>
                    <w:textDirection w:val="lrTb"/>
                    <w:textAlignment w:val="auto"/>
                    <w:outlineLvl w:val="9"/>
                    <w:rPr>
                      <w:b/>
                      <w:bCs/>
                      <w:color w:val="000000"/>
                      <w:position w:val="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position w:val="0"/>
                      <w:sz w:val="16"/>
                      <w:szCs w:val="16"/>
                    </w:rPr>
                    <w:t>SERVIÇO</w:t>
                  </w:r>
                </w:p>
              </w:tc>
              <w:tc>
                <w:tcPr>
                  <w:tcW w:w="993" w:type="dxa"/>
                  <w:shd w:val="clear" w:color="000000" w:fill="FFF2CC"/>
                  <w:vAlign w:val="center"/>
                  <w:hideMark/>
                </w:tcPr>
                <w:p w14:paraId="44A2824A" w14:textId="081519AE" w:rsidR="00BA4FC9" w:rsidRPr="002E7649" w:rsidRDefault="00BA4FC9" w:rsidP="002E7649">
                  <w:pPr>
                    <w:suppressAutoHyphens w:val="0"/>
                    <w:spacing w:line="240" w:lineRule="auto"/>
                    <w:ind w:leftChars="0" w:left="0" w:firstLineChars="0" w:firstLine="0"/>
                    <w:jc w:val="center"/>
                    <w:textDirection w:val="lrTb"/>
                    <w:textAlignment w:val="auto"/>
                    <w:outlineLvl w:val="9"/>
                    <w:rPr>
                      <w:b/>
                      <w:bCs/>
                      <w:color w:val="000000"/>
                      <w:position w:val="0"/>
                      <w:sz w:val="16"/>
                      <w:szCs w:val="16"/>
                    </w:rPr>
                  </w:pPr>
                  <w:r w:rsidRPr="002E7649">
                    <w:rPr>
                      <w:b/>
                      <w:bCs/>
                      <w:position w:val="0"/>
                      <w:sz w:val="16"/>
                      <w:szCs w:val="16"/>
                    </w:rPr>
                    <w:t>CÓDIGO CAT</w:t>
                  </w:r>
                  <w:r>
                    <w:rPr>
                      <w:b/>
                      <w:bCs/>
                      <w:position w:val="0"/>
                      <w:sz w:val="16"/>
                      <w:szCs w:val="16"/>
                    </w:rPr>
                    <w:t>SERV</w:t>
                  </w:r>
                </w:p>
              </w:tc>
              <w:tc>
                <w:tcPr>
                  <w:tcW w:w="1417" w:type="dxa"/>
                  <w:shd w:val="clear" w:color="000000" w:fill="FFF2CC"/>
                  <w:vAlign w:val="center"/>
                </w:tcPr>
                <w:p w14:paraId="5A8F4DB8" w14:textId="1B13ADB5" w:rsidR="00BA4FC9" w:rsidRPr="002E7649" w:rsidRDefault="00BA4FC9" w:rsidP="002E7649">
                  <w:pPr>
                    <w:suppressAutoHyphens w:val="0"/>
                    <w:spacing w:line="240" w:lineRule="auto"/>
                    <w:ind w:leftChars="0" w:left="0" w:firstLineChars="0" w:firstLine="0"/>
                    <w:jc w:val="center"/>
                    <w:textDirection w:val="lrTb"/>
                    <w:textAlignment w:val="auto"/>
                    <w:outlineLvl w:val="9"/>
                    <w:rPr>
                      <w:b/>
                      <w:bCs/>
                      <w:color w:val="000000"/>
                      <w:position w:val="0"/>
                      <w:sz w:val="16"/>
                      <w:szCs w:val="16"/>
                    </w:rPr>
                  </w:pPr>
                  <w:r w:rsidRPr="002E7649">
                    <w:rPr>
                      <w:b/>
                      <w:bCs/>
                      <w:position w:val="0"/>
                      <w:sz w:val="16"/>
                      <w:szCs w:val="16"/>
                    </w:rPr>
                    <w:t xml:space="preserve">VALOR </w:t>
                  </w:r>
                  <w:r w:rsidR="007765CD">
                    <w:rPr>
                      <w:b/>
                      <w:bCs/>
                      <w:position w:val="0"/>
                      <w:sz w:val="16"/>
                      <w:szCs w:val="16"/>
                    </w:rPr>
                    <w:t>PREVISTO PAC</w:t>
                  </w:r>
                </w:p>
              </w:tc>
            </w:tr>
            <w:tr w:rsidR="00BA4FC9" w:rsidRPr="002E7649" w14:paraId="51633897" w14:textId="77777777" w:rsidTr="00BA4FC9">
              <w:trPr>
                <w:trHeight w:val="315"/>
              </w:trPr>
              <w:tc>
                <w:tcPr>
                  <w:tcW w:w="577" w:type="dxa"/>
                  <w:shd w:val="clear" w:color="auto" w:fill="auto"/>
                  <w:vAlign w:val="center"/>
                  <w:hideMark/>
                </w:tcPr>
                <w:p w14:paraId="53E1493C" w14:textId="77777777" w:rsidR="00BA4FC9" w:rsidRPr="002E7649" w:rsidRDefault="00BA4FC9" w:rsidP="002E7649">
                  <w:pPr>
                    <w:suppressAutoHyphens w:val="0"/>
                    <w:spacing w:line="240" w:lineRule="auto"/>
                    <w:ind w:leftChars="0" w:left="0" w:firstLineChars="0" w:firstLine="0"/>
                    <w:jc w:val="center"/>
                    <w:textDirection w:val="lrTb"/>
                    <w:textAlignment w:val="auto"/>
                    <w:outlineLvl w:val="9"/>
                    <w:rPr>
                      <w:color w:val="000000"/>
                      <w:position w:val="0"/>
                      <w:sz w:val="16"/>
                      <w:szCs w:val="16"/>
                    </w:rPr>
                  </w:pPr>
                  <w:r w:rsidRPr="002E7649">
                    <w:rPr>
                      <w:color w:val="000000"/>
                      <w:position w:val="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675" w:type="dxa"/>
                  <w:shd w:val="clear" w:color="auto" w:fill="auto"/>
                  <w:vAlign w:val="center"/>
                  <w:hideMark/>
                </w:tcPr>
                <w:p w14:paraId="04C36435" w14:textId="7253460B" w:rsidR="00BA4FC9" w:rsidRPr="002E7649" w:rsidRDefault="00BA4FC9" w:rsidP="002E7649">
                  <w:pPr>
                    <w:suppressAutoHyphens w:val="0"/>
                    <w:spacing w:line="240" w:lineRule="auto"/>
                    <w:ind w:leftChars="0" w:left="0" w:firstLineChars="0" w:firstLine="0"/>
                    <w:jc w:val="center"/>
                    <w:textDirection w:val="lrTb"/>
                    <w:textAlignment w:val="auto"/>
                    <w:outlineLvl w:val="9"/>
                    <w:rPr>
                      <w:color w:val="000000"/>
                      <w:position w:val="0"/>
                      <w:sz w:val="16"/>
                      <w:szCs w:val="16"/>
                    </w:rPr>
                  </w:pPr>
                  <w:r>
                    <w:rPr>
                      <w:color w:val="000000"/>
                      <w:position w:val="0"/>
                      <w:sz w:val="16"/>
                      <w:szCs w:val="16"/>
                    </w:rPr>
                    <w:t>SERV</w:t>
                  </w:r>
                </w:p>
              </w:tc>
              <w:tc>
                <w:tcPr>
                  <w:tcW w:w="4860" w:type="dxa"/>
                  <w:shd w:val="clear" w:color="auto" w:fill="auto"/>
                  <w:noWrap/>
                  <w:vAlign w:val="center"/>
                  <w:hideMark/>
                </w:tcPr>
                <w:p w14:paraId="67A96CDD" w14:textId="77777777" w:rsidR="00BA4FC9" w:rsidRDefault="00BA4FC9" w:rsidP="00AE5A8F">
                  <w:pPr>
                    <w:pStyle w:val="Standard"/>
                    <w:spacing w:line="240" w:lineRule="auto"/>
                    <w:ind w:left="0" w:hanging="2"/>
                    <w:jc w:val="both"/>
                    <w:outlineLvl w:val="9"/>
                  </w:pPr>
                  <w:r>
                    <w:rPr>
                      <w:b/>
                      <w:bCs/>
                      <w:color w:val="000000"/>
                      <w:sz w:val="18"/>
                      <w:szCs w:val="18"/>
                    </w:rPr>
                    <w:t xml:space="preserve">LOCAÇÃO DE TRATOR – </w:t>
                  </w:r>
                  <w:r>
                    <w:rPr>
                      <w:bCs/>
                      <w:color w:val="000000"/>
                      <w:sz w:val="18"/>
                      <w:szCs w:val="18"/>
                    </w:rPr>
                    <w:t>COM, NO MÍNIMO: CABINE; GUIDÃO; CARREGADEIRA COM REVERSÃO DE CÂMBIO; GARRAS TIPO CARREGADEIRA, QUE SERÁ UTILIZADA PARA RETIRADA DE GALHOS DE MÉDIO E GRANDE PORTE, AUXILIANDO NA LIMPEZA PÚBLICA.</w:t>
                  </w:r>
                </w:p>
                <w:p w14:paraId="59D20743" w14:textId="69C25311" w:rsidR="00BA4FC9" w:rsidRPr="002E7649" w:rsidRDefault="00BA4FC9" w:rsidP="00503E4A">
                  <w:pPr>
                    <w:suppressAutoHyphens w:val="0"/>
                    <w:spacing w:line="240" w:lineRule="auto"/>
                    <w:ind w:leftChars="0" w:left="0" w:firstLineChars="0" w:firstLine="0"/>
                    <w:jc w:val="both"/>
                    <w:textDirection w:val="lrTb"/>
                    <w:textAlignment w:val="auto"/>
                    <w:outlineLvl w:val="9"/>
                    <w:rPr>
                      <w:color w:val="000000"/>
                      <w:position w:val="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8"/>
                      <w:szCs w:val="18"/>
                    </w:rPr>
                    <w:t xml:space="preserve">*SEM OPERADOR; *SEM MÃO DE OBRA; *SEM COMBUSTÍVEL; * </w:t>
                  </w:r>
                  <w:r>
                    <w:rPr>
                      <w:b/>
                      <w:color w:val="000000"/>
                      <w:sz w:val="18"/>
                      <w:szCs w:val="18"/>
                    </w:rPr>
                    <w:t>MANUTENÇÃO</w:t>
                  </w:r>
                  <w:r>
                    <w:rPr>
                      <w:bCs/>
                      <w:color w:val="000000"/>
                      <w:sz w:val="18"/>
                      <w:szCs w:val="18"/>
                    </w:rPr>
                    <w:t>: a manutenção preventiva/reparadora que possa ser realizada pelos servidores ficará a cargo do Município, aquelas de menor complexidade, s</w:t>
                  </w:r>
                  <w:r w:rsidRPr="000D6B41">
                    <w:rPr>
                      <w:bCs/>
                      <w:color w:val="000000"/>
                      <w:sz w:val="18"/>
                      <w:szCs w:val="18"/>
                    </w:rPr>
                    <w:t>ão atividades de simples reparos que ajudam a manter a máquina funcionando de maneira eficiente e segura. Embora sejam mais fáceis de realizar, essas tarefas são essenciais para evitar falhas maiores e garantir a longevidade da máquina.</w:t>
                  </w:r>
                  <w:r>
                    <w:rPr>
                      <w:bCs/>
                      <w:color w:val="000000"/>
                      <w:sz w:val="18"/>
                      <w:szCs w:val="18"/>
                    </w:rPr>
                    <w:t>. A correção que não possa ser realizada por servidor ou considerada de grande complexidade,  aquelas que r</w:t>
                  </w:r>
                  <w:r w:rsidRPr="000D6B41">
                    <w:rPr>
                      <w:bCs/>
                      <w:color w:val="000000"/>
                      <w:sz w:val="18"/>
                      <w:szCs w:val="18"/>
                    </w:rPr>
                    <w:t>equerem conhecimento profundo das máquinas e suas operações, além de ferramentas especializadas para garantir a segurança e a eficácia da manutenção. O processo também pode envolver o uso de equipamentos de levantamento, como guindastes, para mover componentes pesados, e a realização de testes rigorosos após a manutenção para garantir que a máquina esteja em plena operação.</w:t>
                  </w:r>
                </w:p>
              </w:tc>
              <w:tc>
                <w:tcPr>
                  <w:tcW w:w="993" w:type="dxa"/>
                  <w:shd w:val="clear" w:color="auto" w:fill="auto"/>
                  <w:noWrap/>
                  <w:vAlign w:val="center"/>
                  <w:hideMark/>
                </w:tcPr>
                <w:p w14:paraId="696D7D0A" w14:textId="6263A4DC" w:rsidR="00BA4FC9" w:rsidRPr="002E7649" w:rsidRDefault="00BA4FC9" w:rsidP="002E7649">
                  <w:pPr>
                    <w:suppressAutoHyphens w:val="0"/>
                    <w:spacing w:line="240" w:lineRule="auto"/>
                    <w:ind w:leftChars="0" w:left="0" w:firstLineChars="0" w:firstLine="0"/>
                    <w:jc w:val="center"/>
                    <w:textDirection w:val="lrTb"/>
                    <w:textAlignment w:val="auto"/>
                    <w:outlineLvl w:val="9"/>
                    <w:rPr>
                      <w:color w:val="000000"/>
                      <w:position w:val="0"/>
                      <w:sz w:val="16"/>
                      <w:szCs w:val="16"/>
                    </w:rPr>
                  </w:pPr>
                  <w:r w:rsidRPr="002E7649">
                    <w:rPr>
                      <w:color w:val="000000"/>
                      <w:position w:val="0"/>
                      <w:sz w:val="16"/>
                      <w:szCs w:val="16"/>
                    </w:rPr>
                    <w:t> </w:t>
                  </w:r>
                  <w:r>
                    <w:rPr>
                      <w:color w:val="000000"/>
                      <w:position w:val="0"/>
                      <w:sz w:val="16"/>
                      <w:szCs w:val="16"/>
                    </w:rPr>
                    <w:t>4014</w:t>
                  </w:r>
                </w:p>
              </w:tc>
              <w:tc>
                <w:tcPr>
                  <w:tcW w:w="1417" w:type="dxa"/>
                  <w:shd w:val="clear" w:color="auto" w:fill="auto"/>
                  <w:vAlign w:val="center"/>
                </w:tcPr>
                <w:p w14:paraId="113C4D03" w14:textId="4831F752" w:rsidR="00BA4FC9" w:rsidRPr="002E7649" w:rsidRDefault="00BA4FC9" w:rsidP="002E7649">
                  <w:pPr>
                    <w:suppressAutoHyphens w:val="0"/>
                    <w:spacing w:line="240" w:lineRule="auto"/>
                    <w:ind w:leftChars="0" w:left="0" w:firstLineChars="0" w:firstLine="0"/>
                    <w:jc w:val="center"/>
                    <w:textDirection w:val="lrTb"/>
                    <w:textAlignment w:val="auto"/>
                    <w:outlineLvl w:val="9"/>
                    <w:rPr>
                      <w:color w:val="000000"/>
                      <w:position w:val="0"/>
                      <w:sz w:val="16"/>
                      <w:szCs w:val="16"/>
                    </w:rPr>
                  </w:pPr>
                  <w:r w:rsidRPr="002E7649">
                    <w:rPr>
                      <w:color w:val="000000"/>
                      <w:position w:val="0"/>
                      <w:sz w:val="16"/>
                      <w:szCs w:val="16"/>
                    </w:rPr>
                    <w:t xml:space="preserve">R$ </w:t>
                  </w:r>
                  <w:r>
                    <w:rPr>
                      <w:color w:val="000000"/>
                      <w:position w:val="0"/>
                      <w:sz w:val="16"/>
                      <w:szCs w:val="16"/>
                    </w:rPr>
                    <w:t>62.000,00,00</w:t>
                  </w:r>
                </w:p>
              </w:tc>
            </w:tr>
            <w:tr w:rsidR="00997340" w:rsidRPr="002E7649" w14:paraId="70065BF6" w14:textId="77777777" w:rsidTr="00AE5A8F">
              <w:trPr>
                <w:trHeight w:val="315"/>
              </w:trPr>
              <w:tc>
                <w:tcPr>
                  <w:tcW w:w="8522" w:type="dxa"/>
                  <w:gridSpan w:val="5"/>
                  <w:shd w:val="clear" w:color="auto" w:fill="auto"/>
                  <w:vAlign w:val="center"/>
                </w:tcPr>
                <w:p w14:paraId="5E7956DE" w14:textId="1B05DC6A" w:rsidR="00997340" w:rsidRPr="00997340" w:rsidRDefault="00997340" w:rsidP="002E7649">
                  <w:pPr>
                    <w:suppressAutoHyphens w:val="0"/>
                    <w:spacing w:line="240" w:lineRule="auto"/>
                    <w:ind w:leftChars="0" w:left="0" w:firstLineChars="0" w:firstLine="0"/>
                    <w:jc w:val="center"/>
                    <w:textDirection w:val="lrTb"/>
                    <w:textAlignment w:val="auto"/>
                    <w:outlineLvl w:val="9"/>
                    <w:rPr>
                      <w:b/>
                      <w:bCs/>
                      <w:color w:val="000000"/>
                      <w:position w:val="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position w:val="0"/>
                      <w:sz w:val="16"/>
                      <w:szCs w:val="16"/>
                    </w:rPr>
                    <w:t xml:space="preserve">VALOR TOTAL R$ </w:t>
                  </w:r>
                  <w:r w:rsidR="00697587">
                    <w:rPr>
                      <w:b/>
                      <w:bCs/>
                      <w:color w:val="000000"/>
                      <w:position w:val="0"/>
                      <w:sz w:val="16"/>
                      <w:szCs w:val="16"/>
                    </w:rPr>
                    <w:t>62.000,00</w:t>
                  </w:r>
                </w:p>
              </w:tc>
            </w:tr>
          </w:tbl>
          <w:p w14:paraId="2F113AFD" w14:textId="77777777" w:rsidR="002C2DD4" w:rsidRPr="0059199F" w:rsidRDefault="002C2DD4" w:rsidP="00340437">
            <w:pPr>
              <w:spacing w:after="160" w:line="276" w:lineRule="auto"/>
              <w:ind w:left="0" w:hanging="2"/>
              <w:rPr>
                <w:b/>
                <w:bCs/>
              </w:rPr>
            </w:pPr>
          </w:p>
        </w:tc>
      </w:tr>
      <w:tr w:rsidR="002C2DD4" w:rsidRPr="0059199F" w14:paraId="3406EE9B" w14:textId="77777777" w:rsidTr="008765F5">
        <w:tc>
          <w:tcPr>
            <w:tcW w:w="90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D32CCA8" w14:textId="77777777" w:rsidR="00AE5A8F" w:rsidRDefault="00AE5A8F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</w:rPr>
            </w:pPr>
          </w:p>
          <w:p w14:paraId="5145D0B9" w14:textId="37CC8C65" w:rsidR="002C2DD4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</w:rPr>
            </w:pPr>
            <w:r w:rsidRPr="0059199F">
              <w:rPr>
                <w:b/>
                <w:bCs/>
              </w:rPr>
              <w:t>4.  Descrição /identificação da necessidade</w:t>
            </w:r>
          </w:p>
          <w:p w14:paraId="771321DC" w14:textId="77777777" w:rsidR="008765F5" w:rsidRPr="0059199F" w:rsidRDefault="008765F5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</w:rPr>
            </w:pPr>
          </w:p>
        </w:tc>
      </w:tr>
      <w:tr w:rsidR="002C2DD4" w:rsidRPr="0059199F" w14:paraId="3441C396" w14:textId="77777777" w:rsidTr="000623D7"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C898D" w14:textId="57EE1971" w:rsidR="002C2DD4" w:rsidRPr="0059199F" w:rsidRDefault="00BB1498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  <w:r w:rsidRPr="0059199F">
              <w:rPr>
                <w:b/>
                <w:bCs/>
                <w:color w:val="FF0000"/>
              </w:rPr>
              <w:lastRenderedPageBreak/>
              <w:t>X</w:t>
            </w: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5A683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</w:rPr>
            </w:pPr>
            <w:r w:rsidRPr="0059199F">
              <w:t>Nova contratação</w:t>
            </w:r>
          </w:p>
        </w:tc>
      </w:tr>
      <w:tr w:rsidR="002C2DD4" w:rsidRPr="0059199F" w14:paraId="6D3DAAEE" w14:textId="77777777" w:rsidTr="000623D7"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91CB8" w14:textId="08EF1B11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FA6C5" w14:textId="445E01AD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</w:rPr>
            </w:pPr>
            <w:r w:rsidRPr="0059199F">
              <w:t>Nova contratação em vista de extinção contratual</w:t>
            </w:r>
          </w:p>
        </w:tc>
      </w:tr>
      <w:tr w:rsidR="002C2DD4" w:rsidRPr="0059199F" w14:paraId="07BF67E4" w14:textId="77777777" w:rsidTr="000623D7">
        <w:tc>
          <w:tcPr>
            <w:tcW w:w="42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364B8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BD536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Nova contratação de acordo com a necessidade da contratante</w:t>
            </w:r>
          </w:p>
        </w:tc>
      </w:tr>
      <w:tr w:rsidR="002C2DD4" w:rsidRPr="0059199F" w14:paraId="1705D9E1" w14:textId="77777777" w:rsidTr="000623D7">
        <w:tc>
          <w:tcPr>
            <w:tcW w:w="421" w:type="dxa"/>
            <w:tcBorders>
              <w:top w:val="single" w:sz="4" w:space="0" w:color="auto"/>
              <w:right w:val="single" w:sz="4" w:space="0" w:color="auto"/>
            </w:tcBorders>
          </w:tcPr>
          <w:p w14:paraId="55013F30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  <w:rPr>
                <w:b/>
                <w:bCs/>
                <w:color w:val="FF0000"/>
              </w:rPr>
            </w:pPr>
          </w:p>
        </w:tc>
        <w:tc>
          <w:tcPr>
            <w:tcW w:w="864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1F878" w14:textId="77777777" w:rsidR="002C2DD4" w:rsidRPr="0059199F" w:rsidRDefault="002C2DD4" w:rsidP="00340437">
            <w:pPr>
              <w:spacing w:line="276" w:lineRule="auto"/>
              <w:ind w:leftChars="0" w:left="0" w:right="-284" w:firstLineChars="0" w:firstLine="0"/>
            </w:pPr>
            <w:r w:rsidRPr="0059199F">
              <w:t>Nova contratação em vista da negativa do contratado na renovação</w:t>
            </w:r>
          </w:p>
        </w:tc>
      </w:tr>
    </w:tbl>
    <w:p w14:paraId="56844EC0" w14:textId="77777777" w:rsidR="002C2DD4" w:rsidRPr="0059199F" w:rsidRDefault="002C2DD4" w:rsidP="00340437">
      <w:pPr>
        <w:spacing w:line="276" w:lineRule="auto"/>
        <w:ind w:left="0" w:right="-284" w:hanging="2"/>
      </w:pPr>
      <w:r w:rsidRPr="0059199F">
        <w:t xml:space="preserve"> </w:t>
      </w:r>
    </w:p>
    <w:p w14:paraId="2CCDF691" w14:textId="114502F9" w:rsidR="002C2DD4" w:rsidRDefault="002C2DD4" w:rsidP="006D1530">
      <w:pPr>
        <w:spacing w:line="276" w:lineRule="auto"/>
        <w:ind w:left="0" w:right="-284" w:hanging="2"/>
        <w:jc w:val="both"/>
      </w:pPr>
      <w:r w:rsidRPr="0059199F">
        <w:t xml:space="preserve">4.1. *Observações: </w:t>
      </w:r>
      <w:r w:rsidR="006D1530">
        <w:t>Contratação por dispensa tendo em vista pregão ter restado infrutífero, frustrado</w:t>
      </w:r>
      <w:r w:rsidR="000867A5">
        <w:t xml:space="preserve"> (Pregão Eletrônico 05/2025)</w:t>
      </w:r>
      <w:r w:rsidRPr="0059199F">
        <w:t>.</w:t>
      </w:r>
    </w:p>
    <w:p w14:paraId="7478D1D8" w14:textId="6766F50A" w:rsidR="002C2DD4" w:rsidRPr="0059199F" w:rsidRDefault="002C2DD4" w:rsidP="00340437">
      <w:pPr>
        <w:spacing w:line="276" w:lineRule="auto"/>
        <w:ind w:left="0" w:right="-284" w:hanging="2"/>
      </w:pPr>
      <w:r w:rsidRPr="0059199F">
        <w:tab/>
      </w:r>
      <w:r w:rsidRPr="0059199F">
        <w:tab/>
      </w:r>
    </w:p>
    <w:p w14:paraId="5A173C03" w14:textId="1F8FC5BA" w:rsidR="002C2DD4" w:rsidRPr="0059199F" w:rsidRDefault="002C2DD4" w:rsidP="00340437">
      <w:pPr>
        <w:spacing w:line="276" w:lineRule="auto"/>
        <w:ind w:left="0" w:right="-284" w:hanging="2"/>
      </w:pPr>
      <w:r w:rsidRPr="0059199F">
        <w:t xml:space="preserve">CONTRATO: </w:t>
      </w:r>
    </w:p>
    <w:p w14:paraId="48661256" w14:textId="69A13E0B" w:rsidR="002C2DD4" w:rsidRPr="0059199F" w:rsidRDefault="002C2DD4" w:rsidP="00340437">
      <w:pPr>
        <w:spacing w:line="276" w:lineRule="auto"/>
        <w:ind w:left="0" w:right="-284" w:hanging="2"/>
      </w:pPr>
      <w:r w:rsidRPr="0059199F">
        <w:t xml:space="preserve">VIGÊNCIA: </w:t>
      </w:r>
    </w:p>
    <w:p w14:paraId="0EDA3F84" w14:textId="69D62527" w:rsidR="002C2DD4" w:rsidRPr="0059199F" w:rsidRDefault="002C2DD4" w:rsidP="00340437">
      <w:pPr>
        <w:spacing w:line="276" w:lineRule="auto"/>
        <w:ind w:left="0" w:right="-284" w:hanging="2"/>
      </w:pPr>
      <w:r w:rsidRPr="0059199F">
        <w:t xml:space="preserve">CONTRATADO: </w:t>
      </w:r>
    </w:p>
    <w:p w14:paraId="65C36F5C" w14:textId="77777777" w:rsidR="002C2DD4" w:rsidRPr="0059199F" w:rsidRDefault="002C2DD4" w:rsidP="00340437">
      <w:pPr>
        <w:spacing w:line="276" w:lineRule="auto"/>
        <w:ind w:left="0" w:right="-284" w:hanging="2"/>
      </w:pPr>
    </w:p>
    <w:p w14:paraId="15941668" w14:textId="77777777" w:rsidR="002C2DD4" w:rsidRPr="0059199F" w:rsidRDefault="002C2DD4" w:rsidP="00340437">
      <w:pPr>
        <w:pBdr>
          <w:bottom w:val="single" w:sz="4" w:space="1" w:color="auto"/>
        </w:pBdr>
        <w:spacing w:line="276" w:lineRule="auto"/>
        <w:ind w:left="0" w:right="141" w:hanging="2"/>
      </w:pPr>
      <w:r w:rsidRPr="0059199F">
        <w:t xml:space="preserve">5. Previsão de data em que deve ser assinado o instrumento contratual: </w:t>
      </w:r>
      <w:r>
        <w:t>MARÇO</w:t>
      </w:r>
      <w:r w:rsidRPr="0059199F">
        <w:t>/2025</w:t>
      </w:r>
    </w:p>
    <w:p w14:paraId="6D2C6287" w14:textId="77777777" w:rsidR="002C2DD4" w:rsidRPr="0059199F" w:rsidRDefault="002C2DD4" w:rsidP="00340437">
      <w:pPr>
        <w:spacing w:line="276" w:lineRule="auto"/>
        <w:ind w:left="0" w:right="141" w:hanging="2"/>
      </w:pPr>
    </w:p>
    <w:p w14:paraId="5ACCD193" w14:textId="77777777" w:rsidR="002C2DD4" w:rsidRPr="0059199F" w:rsidRDefault="002C2DD4" w:rsidP="00340437">
      <w:pPr>
        <w:spacing w:line="276" w:lineRule="auto"/>
        <w:ind w:left="0" w:right="-284" w:hanging="2"/>
        <w:jc w:val="both"/>
        <w:rPr>
          <w:b/>
          <w:bCs/>
          <w:color w:val="FF0000"/>
        </w:rPr>
      </w:pPr>
      <w:r w:rsidRPr="0059199F">
        <w:rPr>
          <w:b/>
          <w:bCs/>
        </w:rPr>
        <w:t>6. Nível de urgência da demanda/grau de prioridade:</w:t>
      </w:r>
      <w:r w:rsidRPr="0059199F">
        <w:rPr>
          <w:b/>
          <w:bCs/>
          <w:color w:val="FF0000"/>
        </w:rPr>
        <w:t xml:space="preserve"> ALTO</w:t>
      </w:r>
    </w:p>
    <w:p w14:paraId="7E90CA0B" w14:textId="77777777" w:rsidR="002C2DD4" w:rsidRPr="0059199F" w:rsidRDefault="002C2DD4" w:rsidP="00340437">
      <w:pPr>
        <w:spacing w:line="276" w:lineRule="auto"/>
        <w:ind w:left="0" w:right="-284" w:hanging="2"/>
      </w:pPr>
    </w:p>
    <w:p w14:paraId="13A3F971" w14:textId="77777777" w:rsidR="002C2DD4" w:rsidRPr="0059199F" w:rsidRDefault="002C2DD4" w:rsidP="00340437">
      <w:pPr>
        <w:spacing w:line="276" w:lineRule="auto"/>
        <w:ind w:left="0" w:right="-284" w:hanging="2"/>
        <w:rPr>
          <w:b/>
          <w:bCs/>
        </w:rPr>
      </w:pPr>
      <w:r w:rsidRPr="0059199F">
        <w:rPr>
          <w:b/>
          <w:bCs/>
        </w:rPr>
        <w:t>7. Créditos orçamentários</w:t>
      </w:r>
    </w:p>
    <w:p w14:paraId="14A517D4" w14:textId="170D02C5" w:rsidR="002C2DD4" w:rsidRPr="0059199F" w:rsidRDefault="002C2DD4" w:rsidP="00340437">
      <w:pPr>
        <w:spacing w:line="276" w:lineRule="auto"/>
        <w:ind w:left="0" w:right="-284" w:hanging="2"/>
      </w:pPr>
      <w:r w:rsidRPr="0059199F">
        <w:t>7.1. Valor estimado da contratação:</w:t>
      </w:r>
      <w:r w:rsidR="004A3FE0">
        <w:t xml:space="preserve"> R$ </w:t>
      </w:r>
      <w:r w:rsidR="00190DA7">
        <w:t>62.000</w:t>
      </w:r>
      <w:r w:rsidR="004A3FE0">
        <w:t>,00 (</w:t>
      </w:r>
      <w:r w:rsidR="00190DA7">
        <w:t>sessenta e dois mil reais</w:t>
      </w:r>
      <w:r w:rsidR="004A3FE0">
        <w:t>)</w:t>
      </w:r>
    </w:p>
    <w:p w14:paraId="1C8FE733" w14:textId="00B23AC1" w:rsidR="002C2DD4" w:rsidRPr="0059199F" w:rsidRDefault="002C2DD4" w:rsidP="00340437">
      <w:pPr>
        <w:spacing w:line="276" w:lineRule="auto"/>
        <w:ind w:left="0" w:right="-284" w:hanging="2"/>
      </w:pPr>
      <w:r w:rsidRPr="0059199F">
        <w:t>7.2. Valor estimado custeio:</w:t>
      </w:r>
      <w:r w:rsidR="004A3FE0">
        <w:t xml:space="preserve"> </w:t>
      </w:r>
      <w:r w:rsidR="003170E3">
        <w:t>0,00</w:t>
      </w:r>
    </w:p>
    <w:p w14:paraId="57A5586E" w14:textId="0B8C49C7" w:rsidR="002C2DD4" w:rsidRDefault="002C2DD4" w:rsidP="00340437">
      <w:pPr>
        <w:spacing w:line="276" w:lineRule="auto"/>
        <w:ind w:left="0" w:right="-284" w:hanging="2"/>
      </w:pPr>
      <w:r w:rsidRPr="0059199F">
        <w:t>7.3. Valor estimado investimento:</w:t>
      </w:r>
      <w:r w:rsidR="004A3FE0" w:rsidRPr="004A3FE0">
        <w:t xml:space="preserve"> </w:t>
      </w:r>
      <w:r w:rsidR="003170E3">
        <w:t>0,00</w:t>
      </w:r>
    </w:p>
    <w:p w14:paraId="7D3E6A0B" w14:textId="0A8A934F" w:rsidR="002C2DD4" w:rsidRDefault="003170E3" w:rsidP="00340437">
      <w:pPr>
        <w:spacing w:line="276" w:lineRule="auto"/>
        <w:ind w:left="0" w:right="-284" w:hanging="2"/>
      </w:pPr>
      <w:r>
        <w:t xml:space="preserve">7.4. Valor estimado serviço: R$ </w:t>
      </w:r>
      <w:r w:rsidR="00190DA7">
        <w:t>R$ 62.000,00 (sessenta e dois mil reais)</w:t>
      </w:r>
    </w:p>
    <w:p w14:paraId="5AD6911F" w14:textId="77777777" w:rsidR="00190DA7" w:rsidRPr="0059199F" w:rsidRDefault="00190DA7" w:rsidP="00340437">
      <w:pPr>
        <w:spacing w:line="276" w:lineRule="auto"/>
        <w:ind w:left="0" w:right="-284" w:hanging="2"/>
      </w:pPr>
    </w:p>
    <w:p w14:paraId="5E773263" w14:textId="77777777" w:rsidR="002C2DD4" w:rsidRPr="0059199F" w:rsidRDefault="002C2DD4" w:rsidP="00340437">
      <w:pPr>
        <w:spacing w:line="276" w:lineRule="auto"/>
        <w:ind w:left="0" w:right="-284" w:hanging="2"/>
      </w:pPr>
      <w:r w:rsidRPr="0059199F">
        <w:t xml:space="preserve">8. </w:t>
      </w:r>
      <w:r w:rsidRPr="0059199F">
        <w:rPr>
          <w:b/>
          <w:bCs/>
        </w:rPr>
        <w:t>Indicação do(s) integrante(s) da equipe de planejamento</w:t>
      </w:r>
    </w:p>
    <w:p w14:paraId="1DD4ECB0" w14:textId="5EA18B00" w:rsidR="002C2DD4" w:rsidRPr="0059199F" w:rsidRDefault="002C2DD4" w:rsidP="00340437">
      <w:pPr>
        <w:spacing w:line="276" w:lineRule="auto"/>
        <w:ind w:left="0" w:right="-284" w:hanging="2"/>
        <w:rPr>
          <w:b/>
          <w:bCs/>
        </w:rPr>
      </w:pPr>
      <w:r w:rsidRPr="0059199F">
        <w:rPr>
          <w:b/>
          <w:bCs/>
        </w:rPr>
        <w:t>Fiscal de Contrato</w:t>
      </w:r>
      <w:r>
        <w:rPr>
          <w:b/>
          <w:bCs/>
        </w:rPr>
        <w:t>:</w:t>
      </w:r>
      <w:r w:rsidR="00C13326">
        <w:rPr>
          <w:b/>
          <w:bCs/>
        </w:rPr>
        <w:t xml:space="preserve"> Elias Masson</w:t>
      </w:r>
    </w:p>
    <w:p w14:paraId="0C88E4EC" w14:textId="178C6352" w:rsidR="002C2DD4" w:rsidRPr="0059199F" w:rsidRDefault="002C2DD4" w:rsidP="00340437">
      <w:pPr>
        <w:spacing w:line="276" w:lineRule="auto"/>
        <w:ind w:left="0" w:right="-284" w:hanging="2"/>
        <w:rPr>
          <w:b/>
          <w:bCs/>
        </w:rPr>
      </w:pPr>
      <w:r w:rsidRPr="0059199F">
        <w:rPr>
          <w:b/>
          <w:bCs/>
        </w:rPr>
        <w:t>Gestor do contrato:</w:t>
      </w:r>
      <w:r>
        <w:rPr>
          <w:b/>
          <w:bCs/>
        </w:rPr>
        <w:t xml:space="preserve"> </w:t>
      </w:r>
      <w:r w:rsidR="00CF2303">
        <w:rPr>
          <w:b/>
          <w:bCs/>
        </w:rPr>
        <w:t>Claudia Janz da Silva</w:t>
      </w:r>
    </w:p>
    <w:p w14:paraId="21675FB9" w14:textId="77777777" w:rsidR="002C2DD4" w:rsidRPr="0059199F" w:rsidRDefault="002C2DD4" w:rsidP="00340437">
      <w:pPr>
        <w:spacing w:line="276" w:lineRule="auto"/>
        <w:ind w:left="0" w:right="-284" w:hanging="2"/>
      </w:pPr>
    </w:p>
    <w:p w14:paraId="680ABD23" w14:textId="45D69582" w:rsidR="002C2DD4" w:rsidRPr="0059199F" w:rsidRDefault="002C2DD4" w:rsidP="00C90E74">
      <w:pPr>
        <w:spacing w:line="276" w:lineRule="auto"/>
        <w:ind w:left="0" w:right="-284" w:hanging="2"/>
        <w:jc w:val="right"/>
      </w:pPr>
      <w:r w:rsidRPr="0059199F">
        <w:t xml:space="preserve">Bandeirantes (PR), </w:t>
      </w:r>
      <w:r w:rsidR="00904114">
        <w:t>13</w:t>
      </w:r>
      <w:r w:rsidR="00BD7A8B">
        <w:t xml:space="preserve"> de março</w:t>
      </w:r>
      <w:r w:rsidRPr="0059199F">
        <w:t xml:space="preserve"> de 2025</w:t>
      </w:r>
    </w:p>
    <w:p w14:paraId="01164612" w14:textId="77777777" w:rsidR="002C2DD4" w:rsidRPr="0059199F" w:rsidRDefault="002C2DD4" w:rsidP="00340437">
      <w:pPr>
        <w:spacing w:line="276" w:lineRule="auto"/>
        <w:ind w:left="0" w:right="-284" w:hanging="2"/>
        <w:jc w:val="center"/>
      </w:pPr>
    </w:p>
    <w:p w14:paraId="4E8AC807" w14:textId="77777777" w:rsidR="002C2DD4" w:rsidRPr="0059199F" w:rsidRDefault="002C2DD4" w:rsidP="00340437">
      <w:pPr>
        <w:spacing w:line="276" w:lineRule="auto"/>
        <w:ind w:left="0" w:right="-284" w:hanging="2"/>
        <w:jc w:val="center"/>
      </w:pPr>
    </w:p>
    <w:p w14:paraId="3D2883D2" w14:textId="750FCDFB" w:rsidR="002C2DD4" w:rsidRDefault="00CF2303" w:rsidP="00340437">
      <w:pPr>
        <w:spacing w:line="276" w:lineRule="auto"/>
        <w:ind w:left="0" w:hanging="2"/>
        <w:jc w:val="center"/>
        <w:rPr>
          <w:b/>
          <w:bCs/>
        </w:rPr>
      </w:pPr>
      <w:r>
        <w:rPr>
          <w:b/>
          <w:bCs/>
        </w:rPr>
        <w:t>Claudia Janz da Silva</w:t>
      </w:r>
    </w:p>
    <w:p w14:paraId="58DDB8C3" w14:textId="47DB6A15" w:rsidR="00692202" w:rsidRDefault="002C2DD4" w:rsidP="00C90E74">
      <w:pPr>
        <w:spacing w:line="276" w:lineRule="auto"/>
        <w:ind w:left="0" w:hanging="2"/>
        <w:jc w:val="center"/>
      </w:pPr>
      <w:r>
        <w:rPr>
          <w:b/>
          <w:bCs/>
        </w:rPr>
        <w:t>Secretári</w:t>
      </w:r>
      <w:r w:rsidR="00CF2303">
        <w:rPr>
          <w:b/>
          <w:bCs/>
        </w:rPr>
        <w:t>a</w:t>
      </w:r>
      <w:r>
        <w:rPr>
          <w:b/>
          <w:bCs/>
        </w:rPr>
        <w:t xml:space="preserve"> Municipal de </w:t>
      </w:r>
      <w:r w:rsidR="00CF2303">
        <w:rPr>
          <w:b/>
          <w:bCs/>
        </w:rPr>
        <w:t>Administração</w:t>
      </w:r>
    </w:p>
    <w:sectPr w:rsidR="00692202" w:rsidSect="002C2D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2410" w:right="1134" w:bottom="992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3BD65" w14:textId="77777777" w:rsidR="00000EDA" w:rsidRDefault="00000EDA">
      <w:pPr>
        <w:spacing w:line="240" w:lineRule="auto"/>
        <w:ind w:left="0" w:hanging="2"/>
      </w:pPr>
      <w:r>
        <w:separator/>
      </w:r>
    </w:p>
  </w:endnote>
  <w:endnote w:type="continuationSeparator" w:id="0">
    <w:p w14:paraId="67F6DA90" w14:textId="77777777" w:rsidR="00000EDA" w:rsidRDefault="00000EDA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BankGothic Lt BT">
    <w:altName w:val="Copperplate Gothic Bold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1979E" w14:textId="77777777" w:rsidR="00A95C27" w:rsidRDefault="00A95C27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91192" w14:textId="77777777" w:rsidR="00A95C27" w:rsidRPr="00A36C7B" w:rsidRDefault="00000000" w:rsidP="005E3DCB">
    <w:pPr>
      <w:jc w:val="center"/>
      <w:rPr>
        <w:rFonts w:ascii="BankGothic Lt BT" w:hAnsi="BankGothic Lt BT"/>
        <w:sz w:val="14"/>
        <w:szCs w:val="14"/>
      </w:rPr>
    </w:pPr>
    <w:r w:rsidRPr="00A36C7B">
      <w:rPr>
        <w:rFonts w:ascii="BankGothic Lt BT" w:hAnsi="BankGothic Lt BT"/>
        <w:sz w:val="14"/>
        <w:szCs w:val="14"/>
      </w:rPr>
      <w:t>Rua Frei Rafael Proner  nº 1457 – Caixa Postal 281 – CEP 86.360-000 –– Tel: (43) 3542-4525 – Fax 3542-3322  e CNPJ 76.235.753/0001-48</w:t>
    </w:r>
  </w:p>
  <w:p w14:paraId="50D3F6F0" w14:textId="77777777" w:rsidR="00A95C27" w:rsidRDefault="00A95C27">
    <w:pPr>
      <w:pStyle w:val="Rodap"/>
      <w:ind w:left="0" w:hanging="2"/>
    </w:pPr>
  </w:p>
  <w:p w14:paraId="6EB53A6A" w14:textId="77777777" w:rsidR="00A95C27" w:rsidRDefault="00A95C27">
    <w:pPr>
      <w:jc w:val="both"/>
      <w:rPr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983848" w14:textId="77777777" w:rsidR="00A95C27" w:rsidRDefault="00A95C27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6D860" w14:textId="77777777" w:rsidR="00000EDA" w:rsidRDefault="00000EDA">
      <w:pPr>
        <w:spacing w:line="240" w:lineRule="auto"/>
        <w:ind w:left="0" w:hanging="2"/>
      </w:pPr>
      <w:r>
        <w:separator/>
      </w:r>
    </w:p>
  </w:footnote>
  <w:footnote w:type="continuationSeparator" w:id="0">
    <w:p w14:paraId="53D592B5" w14:textId="77777777" w:rsidR="00000EDA" w:rsidRDefault="00000EDA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2B6BA" w14:textId="77777777" w:rsidR="00A95C27" w:rsidRDefault="00A95C27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4DECC" w14:textId="77777777" w:rsidR="00A95C27" w:rsidRDefault="00000000">
    <w:pPr>
      <w:pStyle w:val="Cabealho"/>
      <w:ind w:left="0" w:hanging="2"/>
    </w:pPr>
    <w:r>
      <w:rPr>
        <w:noProof/>
      </w:rPr>
      <w:drawing>
        <wp:anchor distT="0" distB="0" distL="0" distR="0" simplePos="0" relativeHeight="251659264" behindDoc="1" locked="0" layoutInCell="1" allowOverlap="1" wp14:anchorId="55F11625" wp14:editId="1CEB641B">
          <wp:simplePos x="0" y="0"/>
          <wp:positionH relativeFrom="column">
            <wp:posOffset>-199798</wp:posOffset>
          </wp:positionH>
          <wp:positionV relativeFrom="paragraph">
            <wp:posOffset>-67280</wp:posOffset>
          </wp:positionV>
          <wp:extent cx="996287" cy="1090295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6287" cy="109029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6C3169" wp14:editId="0AB03535">
              <wp:simplePos x="0" y="0"/>
              <wp:positionH relativeFrom="column">
                <wp:posOffset>757451</wp:posOffset>
              </wp:positionH>
              <wp:positionV relativeFrom="paragraph">
                <wp:posOffset>6568</wp:posOffset>
              </wp:positionV>
              <wp:extent cx="5145405" cy="1078230"/>
              <wp:effectExtent l="0" t="2540" r="1905" b="0"/>
              <wp:wrapNone/>
              <wp:docPr id="1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45405" cy="1078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D82B73" w14:textId="77777777" w:rsidR="00A95C27" w:rsidRPr="000C7D11" w:rsidRDefault="00000000" w:rsidP="005E3DCB">
                          <w:pPr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4107B032" w14:textId="77777777" w:rsidR="00A95C27" w:rsidRPr="000C7D11" w:rsidRDefault="00000000" w:rsidP="005E3DCB">
                          <w:pPr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0C7D11"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5EFF4AB3" w14:textId="77777777" w:rsidR="00A95C27" w:rsidRDefault="00A95C27" w:rsidP="005E3DCB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rot="0" vert="horz" wrap="square" lIns="91425" tIns="45698" rIns="91425" bIns="45698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6C3169" id="Retângulo 3" o:spid="_x0000_s1026" style="position:absolute;margin-left:59.65pt;margin-top:.5pt;width:405.15pt;height:84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" filled="f" stroked="f">
              <v:textbox inset="2.53958mm,1.2694mm,2.53958mm,1.2694mm">
                <w:txbxContent>
                  <w:p w14:paraId="35D82B73" w14:textId="77777777" w:rsidR="00A95C27" w:rsidRPr="000C7D11" w:rsidRDefault="00000000" w:rsidP="005E3DCB">
                    <w:pPr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4107B032" w14:textId="77777777" w:rsidR="00A95C27" w:rsidRPr="000C7D11" w:rsidRDefault="00000000" w:rsidP="005E3DCB">
                    <w:pPr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 w:rsidRPr="000C7D11"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5EFF4AB3" w14:textId="77777777" w:rsidR="00A95C27" w:rsidRDefault="00A95C27" w:rsidP="005E3DCB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14:paraId="2C143B03" w14:textId="77777777" w:rsidR="00A95C27" w:rsidRDefault="00A95C27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683E7" w14:textId="77777777" w:rsidR="00A95C27" w:rsidRDefault="00A95C27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6654B"/>
    <w:multiLevelType w:val="multilevel"/>
    <w:tmpl w:val="5AE439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CC45FE1"/>
    <w:multiLevelType w:val="multilevel"/>
    <w:tmpl w:val="05AE45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9AD0C82"/>
    <w:multiLevelType w:val="hybridMultilevel"/>
    <w:tmpl w:val="05C8098A"/>
    <w:lvl w:ilvl="0" w:tplc="36408ECE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EB3222"/>
    <w:multiLevelType w:val="multilevel"/>
    <w:tmpl w:val="11EA7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98153597">
    <w:abstractNumId w:val="1"/>
  </w:num>
  <w:num w:numId="2" w16cid:durableId="393823360">
    <w:abstractNumId w:val="0"/>
  </w:num>
  <w:num w:numId="3" w16cid:durableId="1933394755">
    <w:abstractNumId w:val="2"/>
  </w:num>
  <w:num w:numId="4" w16cid:durableId="13368065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DD4"/>
    <w:rsid w:val="00000EDA"/>
    <w:rsid w:val="00050744"/>
    <w:rsid w:val="000556D4"/>
    <w:rsid w:val="000867A5"/>
    <w:rsid w:val="000B71CD"/>
    <w:rsid w:val="000D0C35"/>
    <w:rsid w:val="000D22A7"/>
    <w:rsid w:val="00190DA7"/>
    <w:rsid w:val="0022002C"/>
    <w:rsid w:val="00223A72"/>
    <w:rsid w:val="00235941"/>
    <w:rsid w:val="00254227"/>
    <w:rsid w:val="002C2DD4"/>
    <w:rsid w:val="002E7649"/>
    <w:rsid w:val="003170E3"/>
    <w:rsid w:val="003211AF"/>
    <w:rsid w:val="00323DED"/>
    <w:rsid w:val="00340437"/>
    <w:rsid w:val="003806A2"/>
    <w:rsid w:val="003F17D5"/>
    <w:rsid w:val="00431982"/>
    <w:rsid w:val="00434004"/>
    <w:rsid w:val="0047249F"/>
    <w:rsid w:val="004A3FE0"/>
    <w:rsid w:val="004B75A7"/>
    <w:rsid w:val="004F0D89"/>
    <w:rsid w:val="00503E4A"/>
    <w:rsid w:val="00506459"/>
    <w:rsid w:val="00547AEC"/>
    <w:rsid w:val="006626AB"/>
    <w:rsid w:val="00692202"/>
    <w:rsid w:val="00697587"/>
    <w:rsid w:val="006A1525"/>
    <w:rsid w:val="006D0340"/>
    <w:rsid w:val="006D1530"/>
    <w:rsid w:val="00733711"/>
    <w:rsid w:val="007765CD"/>
    <w:rsid w:val="007D0928"/>
    <w:rsid w:val="007D4921"/>
    <w:rsid w:val="00814DD7"/>
    <w:rsid w:val="0083280B"/>
    <w:rsid w:val="008344C6"/>
    <w:rsid w:val="008750C9"/>
    <w:rsid w:val="008765F5"/>
    <w:rsid w:val="00887333"/>
    <w:rsid w:val="008923B0"/>
    <w:rsid w:val="008A2465"/>
    <w:rsid w:val="008C5A05"/>
    <w:rsid w:val="00904114"/>
    <w:rsid w:val="00920B65"/>
    <w:rsid w:val="00930249"/>
    <w:rsid w:val="00943C65"/>
    <w:rsid w:val="00997340"/>
    <w:rsid w:val="009C2292"/>
    <w:rsid w:val="009D73BF"/>
    <w:rsid w:val="00A04586"/>
    <w:rsid w:val="00A23EAD"/>
    <w:rsid w:val="00A37A24"/>
    <w:rsid w:val="00A76564"/>
    <w:rsid w:val="00A95C27"/>
    <w:rsid w:val="00AC676F"/>
    <w:rsid w:val="00AD123E"/>
    <w:rsid w:val="00AE5A8F"/>
    <w:rsid w:val="00B65646"/>
    <w:rsid w:val="00B774D2"/>
    <w:rsid w:val="00BA4FC9"/>
    <w:rsid w:val="00BB1498"/>
    <w:rsid w:val="00BB626E"/>
    <w:rsid w:val="00BB7693"/>
    <w:rsid w:val="00BD40BA"/>
    <w:rsid w:val="00BD7A8B"/>
    <w:rsid w:val="00BE77C1"/>
    <w:rsid w:val="00C07B72"/>
    <w:rsid w:val="00C13326"/>
    <w:rsid w:val="00C852D3"/>
    <w:rsid w:val="00C90E74"/>
    <w:rsid w:val="00CA2727"/>
    <w:rsid w:val="00CF2303"/>
    <w:rsid w:val="00D253A4"/>
    <w:rsid w:val="00E04CC0"/>
    <w:rsid w:val="00EC1197"/>
    <w:rsid w:val="00EC335E"/>
    <w:rsid w:val="00EF2266"/>
    <w:rsid w:val="00F06F36"/>
    <w:rsid w:val="00F85105"/>
    <w:rsid w:val="00FB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FAAA5"/>
  <w15:chartTrackingRefBased/>
  <w15:docId w15:val="{1AE24967-3CEF-4A4B-9241-6175D2256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2C2DD4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kern w:val="0"/>
      <w:position w:val="-1"/>
      <w:sz w:val="24"/>
      <w:szCs w:val="24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qFormat/>
    <w:rsid w:val="002C2DD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C2DD4"/>
    <w:rPr>
      <w:rFonts w:ascii="Times New Roman" w:eastAsia="Times New Roman" w:hAnsi="Times New Roman" w:cs="Times New Roman"/>
      <w:kern w:val="0"/>
      <w:position w:val="-1"/>
      <w:sz w:val="24"/>
      <w:szCs w:val="24"/>
      <w:lang w:eastAsia="pt-BR"/>
      <w14:ligatures w14:val="none"/>
    </w:rPr>
  </w:style>
  <w:style w:type="paragraph" w:styleId="Rodap">
    <w:name w:val="footer"/>
    <w:basedOn w:val="Normal"/>
    <w:link w:val="RodapChar"/>
    <w:uiPriority w:val="99"/>
    <w:qFormat/>
    <w:rsid w:val="002C2DD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C2DD4"/>
    <w:rPr>
      <w:rFonts w:ascii="Times New Roman" w:eastAsia="Times New Roman" w:hAnsi="Times New Roman" w:cs="Times New Roman"/>
      <w:kern w:val="0"/>
      <w:position w:val="-1"/>
      <w:sz w:val="24"/>
      <w:szCs w:val="24"/>
      <w:lang w:eastAsia="pt-BR"/>
      <w14:ligatures w14:val="none"/>
    </w:rPr>
  </w:style>
  <w:style w:type="table" w:styleId="Tabelacomgrade">
    <w:name w:val="Table Grid"/>
    <w:basedOn w:val="Tabelanormal"/>
    <w:uiPriority w:val="39"/>
    <w:rsid w:val="002C2DD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2C2DD4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D123E"/>
  </w:style>
  <w:style w:type="character" w:styleId="Hyperlink">
    <w:name w:val="Hyperlink"/>
    <w:basedOn w:val="Fontepargpadro"/>
    <w:uiPriority w:val="99"/>
    <w:unhideWhenUsed/>
    <w:rsid w:val="00A76564"/>
    <w:rPr>
      <w:color w:val="0563C1" w:themeColor="hyperlink"/>
      <w:u w:val="single"/>
    </w:rPr>
  </w:style>
  <w:style w:type="paragraph" w:customStyle="1" w:styleId="Standard">
    <w:name w:val="Standard"/>
    <w:rsid w:val="00AE5A8F"/>
    <w:pPr>
      <w:suppressAutoHyphens/>
      <w:autoSpaceDN w:val="0"/>
      <w:spacing w:after="0" w:line="1" w:lineRule="atLeast"/>
      <w:ind w:left="-1" w:hanging="1"/>
      <w:textAlignment w:val="top"/>
      <w:outlineLvl w:val="0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iperlinkVisitado">
    <w:name w:val="FollowedHyperlink"/>
    <w:basedOn w:val="Fontepargpadro"/>
    <w:uiPriority w:val="99"/>
    <w:semiHidden/>
    <w:unhideWhenUsed/>
    <w:rsid w:val="004A3FE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transparencia.betha.cloud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1198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21</cp:revision>
  <dcterms:created xsi:type="dcterms:W3CDTF">2025-03-10T18:33:00Z</dcterms:created>
  <dcterms:modified xsi:type="dcterms:W3CDTF">2025-03-13T12:17:00Z</dcterms:modified>
</cp:coreProperties>
</file>